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b/>
          <w:sz w:val="26"/>
          <w:szCs w:val="26"/>
        </w:rPr>
      </w:pPr>
      <w:r w:rsidRPr="00831A6E">
        <w:rPr>
          <w:rFonts w:ascii="Times New Roman" w:eastAsia="HiddenHorzOCR" w:hAnsi="Times New Roman"/>
          <w:b/>
          <w:sz w:val="26"/>
          <w:szCs w:val="26"/>
        </w:rPr>
        <w:t xml:space="preserve">Религиозная организация – 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b/>
          <w:sz w:val="26"/>
          <w:szCs w:val="26"/>
        </w:rPr>
      </w:pPr>
      <w:r w:rsidRPr="00831A6E">
        <w:rPr>
          <w:rFonts w:ascii="Times New Roman" w:eastAsia="HiddenHorzOCR" w:hAnsi="Times New Roman"/>
          <w:b/>
          <w:sz w:val="26"/>
          <w:szCs w:val="26"/>
        </w:rPr>
        <w:t>духовная образовательная организация высшего образования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«Московская духовная академия Русской Православной Церкви»</w:t>
      </w:r>
    </w:p>
    <w:p w:rsidR="00F51696" w:rsidRPr="00831A6E" w:rsidRDefault="00F51696" w:rsidP="00F51696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УТВЕРЖДАЮ</w:t>
      </w:r>
    </w:p>
    <w:p w:rsidR="00F51696" w:rsidRPr="00831A6E" w:rsidRDefault="00F51696" w:rsidP="00F51696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Проректор по учебной работе</w:t>
      </w:r>
    </w:p>
    <w:p w:rsidR="00F51696" w:rsidRPr="00831A6E" w:rsidRDefault="00F51696" w:rsidP="00F51696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___________________________</w:t>
      </w:r>
    </w:p>
    <w:p w:rsidR="00F51696" w:rsidRPr="00831A6E" w:rsidRDefault="00F51696" w:rsidP="00F51696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"__" __________________20__ г.</w:t>
      </w:r>
    </w:p>
    <w:p w:rsidR="00F51696" w:rsidRPr="00831A6E" w:rsidRDefault="00F51696" w:rsidP="00F51696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Рабочая программа дисциплины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b/>
          <w:i/>
          <w:sz w:val="26"/>
          <w:szCs w:val="26"/>
        </w:rPr>
      </w:pPr>
      <w:r w:rsidRPr="00831A6E">
        <w:rPr>
          <w:rFonts w:ascii="Times New Roman" w:eastAsia="HiddenHorzOCR" w:hAnsi="Times New Roman"/>
          <w:b/>
          <w:sz w:val="26"/>
          <w:szCs w:val="26"/>
        </w:rPr>
        <w:t>«</w:t>
      </w:r>
      <w:r w:rsidRPr="00831A6E">
        <w:rPr>
          <w:rFonts w:ascii="Times New Roman" w:hAnsi="Times New Roman"/>
          <w:b/>
          <w:color w:val="000000"/>
          <w:sz w:val="26"/>
          <w:szCs w:val="26"/>
        </w:rPr>
        <w:t>Каноническое право</w:t>
      </w:r>
      <w:r w:rsidRPr="00831A6E">
        <w:rPr>
          <w:rFonts w:ascii="Times New Roman" w:eastAsia="HiddenHorzOCR" w:hAnsi="Times New Roman"/>
          <w:b/>
          <w:sz w:val="26"/>
          <w:szCs w:val="26"/>
        </w:rPr>
        <w:t>»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b/>
          <w:i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i/>
          <w:sz w:val="26"/>
          <w:szCs w:val="26"/>
        </w:rPr>
      </w:pPr>
    </w:p>
    <w:p w:rsidR="002F6AED" w:rsidRPr="00831A6E" w:rsidRDefault="00F51696" w:rsidP="002F6AED">
      <w:pPr>
        <w:tabs>
          <w:tab w:val="left" w:pos="9180"/>
        </w:tabs>
        <w:ind w:left="360" w:right="174"/>
        <w:jc w:val="center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 xml:space="preserve">Направление подготовки </w:t>
      </w:r>
      <w:r w:rsidR="002F6AED" w:rsidRPr="00831A6E">
        <w:rPr>
          <w:rFonts w:ascii="Times New Roman" w:hAnsi="Times New Roman"/>
          <w:sz w:val="26"/>
          <w:szCs w:val="26"/>
        </w:rPr>
        <w:t>031900.62 «Теология»</w:t>
      </w:r>
    </w:p>
    <w:p w:rsidR="002F6AED" w:rsidRPr="00831A6E" w:rsidRDefault="002F6AED" w:rsidP="002F6AED">
      <w:pPr>
        <w:tabs>
          <w:tab w:val="left" w:pos="9180"/>
        </w:tabs>
        <w:ind w:left="360" w:right="174"/>
        <w:jc w:val="center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Профиль Практическая теология конфессии</w:t>
      </w:r>
    </w:p>
    <w:p w:rsidR="002F6AED" w:rsidRPr="00831A6E" w:rsidRDefault="002F6AED" w:rsidP="002F6AED">
      <w:pPr>
        <w:tabs>
          <w:tab w:val="left" w:pos="9180"/>
        </w:tabs>
        <w:ind w:left="360" w:right="174"/>
        <w:rPr>
          <w:rFonts w:ascii="Times New Roman" w:hAnsi="Times New Roman"/>
          <w:sz w:val="26"/>
          <w:szCs w:val="26"/>
        </w:rPr>
      </w:pPr>
    </w:p>
    <w:p w:rsidR="002F6AED" w:rsidRPr="00831A6E" w:rsidRDefault="002F6AED" w:rsidP="002F6AED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Квалификация (степень) выпускника - магистр</w:t>
      </w:r>
    </w:p>
    <w:p w:rsidR="002F6AED" w:rsidRPr="00831A6E" w:rsidRDefault="002F6AED" w:rsidP="002F6AED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i/>
          <w:sz w:val="26"/>
          <w:szCs w:val="26"/>
        </w:rPr>
      </w:pPr>
    </w:p>
    <w:p w:rsidR="002F6AED" w:rsidRPr="00831A6E" w:rsidRDefault="002F6AED" w:rsidP="002F6AED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i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 xml:space="preserve">Форма обучения </w:t>
      </w:r>
      <w:r w:rsidRPr="003A1F3B">
        <w:rPr>
          <w:rFonts w:ascii="Times New Roman" w:eastAsia="HiddenHorzOCR" w:hAnsi="Times New Roman"/>
          <w:sz w:val="26"/>
          <w:szCs w:val="26"/>
        </w:rPr>
        <w:t xml:space="preserve">– </w:t>
      </w:r>
      <w:r w:rsidR="009B08F5" w:rsidRPr="003A1F3B">
        <w:rPr>
          <w:rFonts w:ascii="Times New Roman" w:eastAsia="HiddenHorzOCR" w:hAnsi="Times New Roman"/>
          <w:sz w:val="26"/>
          <w:szCs w:val="26"/>
        </w:rPr>
        <w:t>за</w:t>
      </w:r>
      <w:r w:rsidRPr="003A1F3B">
        <w:rPr>
          <w:rFonts w:ascii="Times New Roman" w:eastAsia="HiddenHorzOCR" w:hAnsi="Times New Roman"/>
          <w:sz w:val="26"/>
          <w:szCs w:val="26"/>
        </w:rPr>
        <w:t>очная</w:t>
      </w:r>
    </w:p>
    <w:p w:rsidR="00F51696" w:rsidRPr="00831A6E" w:rsidRDefault="00F51696" w:rsidP="002F6AED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  <w:bookmarkStart w:id="0" w:name="_GoBack"/>
      <w:bookmarkEnd w:id="0"/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2F6AED" w:rsidRPr="00831A6E" w:rsidRDefault="002F6AED" w:rsidP="002F6AED">
      <w:pPr>
        <w:tabs>
          <w:tab w:val="left" w:pos="9180"/>
        </w:tabs>
        <w:ind w:left="360" w:right="174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Курс – </w:t>
      </w:r>
      <w:r w:rsidRPr="00831A6E">
        <w:rPr>
          <w:rFonts w:ascii="Times New Roman" w:hAnsi="Times New Roman"/>
          <w:sz w:val="26"/>
          <w:szCs w:val="26"/>
          <w:lang w:val="en-US"/>
        </w:rPr>
        <w:t>I</w:t>
      </w:r>
    </w:p>
    <w:p w:rsidR="002F6AED" w:rsidRPr="00831A6E" w:rsidRDefault="002F6AED" w:rsidP="002F6AED">
      <w:pPr>
        <w:tabs>
          <w:tab w:val="left" w:pos="9180"/>
        </w:tabs>
        <w:ind w:left="360" w:right="174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Семестр – 1, 2</w:t>
      </w:r>
    </w:p>
    <w:p w:rsidR="002F6AED" w:rsidRPr="00831A6E" w:rsidRDefault="002F6AED" w:rsidP="002F6AED">
      <w:pPr>
        <w:tabs>
          <w:tab w:val="left" w:pos="9180"/>
        </w:tabs>
        <w:ind w:left="360" w:right="174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Форма отчетности: зачет – 1, 2 семестр (4 часа).</w:t>
      </w:r>
    </w:p>
    <w:p w:rsidR="002F6AED" w:rsidRPr="00831A6E" w:rsidRDefault="002F6AED" w:rsidP="002F6AED">
      <w:pPr>
        <w:ind w:left="360" w:right="354"/>
        <w:rPr>
          <w:rFonts w:ascii="Times New Roman" w:hAnsi="Times New Roman"/>
          <w:snapToGrid w:val="0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2F6AED" w:rsidRPr="00831A6E" w:rsidRDefault="002F6AED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2F6AED" w:rsidRPr="00831A6E" w:rsidRDefault="002F6AED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2F6AED" w:rsidRPr="00831A6E" w:rsidRDefault="002F6AED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2F6AED" w:rsidRPr="00831A6E" w:rsidRDefault="002F6AED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2F6AED" w:rsidRPr="00831A6E" w:rsidRDefault="002F6AED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i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Сергиев Посад,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jc w:val="center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2015 год</w:t>
      </w:r>
    </w:p>
    <w:p w:rsidR="00F51696" w:rsidRPr="00831A6E" w:rsidRDefault="00F51696" w:rsidP="002F6AED">
      <w:pPr>
        <w:ind w:firstLine="0"/>
        <w:jc w:val="left"/>
        <w:rPr>
          <w:rFonts w:ascii="Times New Roman" w:eastAsia="HiddenHorzOCR" w:hAnsi="Times New Roman"/>
          <w:i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br w:type="page"/>
      </w:r>
      <w:r w:rsidRPr="00831A6E">
        <w:rPr>
          <w:rFonts w:ascii="Times New Roman" w:eastAsia="HiddenHorzOCR" w:hAnsi="Times New Roman"/>
          <w:sz w:val="26"/>
          <w:szCs w:val="26"/>
        </w:rPr>
        <w:lastRenderedPageBreak/>
        <w:t xml:space="preserve">Программа одобрена на заседании кафедры Церковно-практических дисциплин от </w:t>
      </w:r>
      <w:r w:rsidR="00B028DF">
        <w:rPr>
          <w:rFonts w:ascii="Times New Roman" w:eastAsia="HiddenHorzOCR" w:hAnsi="Times New Roman"/>
          <w:sz w:val="26"/>
          <w:szCs w:val="26"/>
        </w:rPr>
        <w:t>__________________</w:t>
      </w:r>
      <w:r w:rsidRPr="00831A6E">
        <w:rPr>
          <w:rFonts w:ascii="Times New Roman" w:eastAsia="HiddenHorzOCR" w:hAnsi="Times New Roman"/>
          <w:sz w:val="26"/>
          <w:szCs w:val="26"/>
        </w:rPr>
        <w:t xml:space="preserve"> 2015 года,  протокол № </w:t>
      </w:r>
      <w:r w:rsidR="00B028DF">
        <w:rPr>
          <w:rFonts w:ascii="Times New Roman" w:eastAsia="HiddenHorzOCR" w:hAnsi="Times New Roman"/>
          <w:sz w:val="26"/>
          <w:szCs w:val="26"/>
        </w:rPr>
        <w:t>____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Разработчик: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 xml:space="preserve">Преподаватель _____________________ (протоиерей </w:t>
      </w:r>
      <w:r w:rsidR="002F6AED" w:rsidRPr="00831A6E">
        <w:rPr>
          <w:rFonts w:ascii="Times New Roman" w:eastAsia="HiddenHorzOCR" w:hAnsi="Times New Roman"/>
          <w:sz w:val="26"/>
          <w:szCs w:val="26"/>
        </w:rPr>
        <w:t xml:space="preserve">Иоанн </w:t>
      </w:r>
      <w:proofErr w:type="spellStart"/>
      <w:r w:rsidR="002F6AED" w:rsidRPr="00831A6E">
        <w:rPr>
          <w:rFonts w:ascii="Times New Roman" w:eastAsia="HiddenHorzOCR" w:hAnsi="Times New Roman"/>
          <w:sz w:val="26"/>
          <w:szCs w:val="26"/>
        </w:rPr>
        <w:t>Лапидус</w:t>
      </w:r>
      <w:proofErr w:type="spellEnd"/>
      <w:r w:rsidRPr="00831A6E">
        <w:rPr>
          <w:rFonts w:ascii="Times New Roman" w:eastAsia="HiddenHorzOCR" w:hAnsi="Times New Roman"/>
          <w:sz w:val="26"/>
          <w:szCs w:val="26"/>
        </w:rPr>
        <w:t>)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(Рецензент):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B028DF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r>
        <w:rPr>
          <w:rFonts w:ascii="Times New Roman" w:eastAsia="HiddenHorzOCR" w:hAnsi="Times New Roman"/>
          <w:sz w:val="26"/>
          <w:szCs w:val="26"/>
        </w:rPr>
        <w:t>___________________________________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Заведующий кафедрой:</w:t>
      </w: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Профессор ____________________ (протоирей Владислав Цыпин)</w:t>
      </w:r>
      <w:r w:rsidRPr="00831A6E">
        <w:rPr>
          <w:rFonts w:ascii="Times New Roman" w:hAnsi="Times New Roman"/>
          <w:sz w:val="26"/>
          <w:szCs w:val="26"/>
        </w:rPr>
        <w:t xml:space="preserve"> </w:t>
      </w:r>
    </w:p>
    <w:p w:rsidR="00F51696" w:rsidRPr="00831A6E" w:rsidRDefault="00F51696" w:rsidP="00F51696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br w:type="page"/>
      </w:r>
      <w:r w:rsidRPr="00831A6E">
        <w:rPr>
          <w:rFonts w:ascii="Times New Roman" w:hAnsi="Times New Roman"/>
          <w:b/>
          <w:sz w:val="26"/>
          <w:szCs w:val="26"/>
        </w:rPr>
        <w:lastRenderedPageBreak/>
        <w:t>1. Цели освоения дисциплины</w:t>
      </w:r>
    </w:p>
    <w:p w:rsidR="00F51696" w:rsidRPr="00831A6E" w:rsidRDefault="00F51696" w:rsidP="00F51696">
      <w:pPr>
        <w:ind w:firstLine="0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ind w:firstLine="0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ind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Данный курс ставит основной своей задачей привитие навыков правовой культуры будущим пастырям Церкви. Адекватное представление о месте права и правового источника в Церкви и церковно-государственных отношениях является необходимой составляющей деятельности современного священника. </w:t>
      </w:r>
    </w:p>
    <w:p w:rsidR="00F51696" w:rsidRPr="00831A6E" w:rsidRDefault="00F51696" w:rsidP="00F51696">
      <w:pPr>
        <w:ind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Цель курса соотносится с требованием ФГОС Теология, который предполагает изучение сферы межконфессиональных отношений (ФГОС Теология п. 4.1)</w:t>
      </w:r>
    </w:p>
    <w:p w:rsidR="00F51696" w:rsidRPr="00831A6E" w:rsidRDefault="00F51696" w:rsidP="00F51696">
      <w:pPr>
        <w:ind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Изучение Канонического права предполагает активное участие самих слушателей, особенно при рассмотрении конкретных канонических коллизий. Для достижения этой цели предполагается чередование лекций и семинаров. </w:t>
      </w:r>
    </w:p>
    <w:p w:rsidR="00F51696" w:rsidRPr="00831A6E" w:rsidRDefault="00F51696" w:rsidP="00F51696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2. Место дисциплины в структуре ООП</w:t>
      </w:r>
    </w:p>
    <w:p w:rsidR="00F51696" w:rsidRPr="00831A6E" w:rsidRDefault="00F51696" w:rsidP="00F51696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Дисциплина «Каноническое право» входит в </w:t>
      </w:r>
      <w:r w:rsidRPr="00831A6E">
        <w:rPr>
          <w:rFonts w:ascii="Times New Roman" w:hAnsi="Times New Roman"/>
          <w:i/>
          <w:color w:val="000000"/>
          <w:sz w:val="26"/>
          <w:szCs w:val="26"/>
        </w:rPr>
        <w:t xml:space="preserve">вариативную часть (без дисциплин по выбору студента) </w:t>
      </w:r>
      <w:r w:rsidRPr="00831A6E">
        <w:rPr>
          <w:rFonts w:ascii="Times New Roman" w:hAnsi="Times New Roman"/>
          <w:sz w:val="26"/>
          <w:szCs w:val="26"/>
        </w:rPr>
        <w:t xml:space="preserve">ООП и является обязательной для изучения. Курс «Каноническое право» взаимосвязан и имеет межпредметные связи со следующими учебными дисциплинами: </w:t>
      </w:r>
      <w:r w:rsidRPr="00831A6E">
        <w:rPr>
          <w:rFonts w:ascii="Times New Roman" w:hAnsi="Times New Roman"/>
          <w:color w:val="000000"/>
          <w:sz w:val="26"/>
          <w:szCs w:val="26"/>
        </w:rPr>
        <w:t xml:space="preserve">Пастырское богословие, Правовые и экономические основы деятельности канонических подразделений Русской Православной Церкви, Новейшие нормативные документы Русской Православной Церкви. </w:t>
      </w:r>
    </w:p>
    <w:p w:rsidR="00D3557F" w:rsidRPr="00831A6E" w:rsidRDefault="00D3557F" w:rsidP="00F51696">
      <w:pPr>
        <w:ind w:firstLine="0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ind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Для изучения дисциплины выделены два семестра обучения. Общая трудоемкость дисциплины составляет 4 зачетных единицы, 144 часа, из которых 1</w:t>
      </w:r>
      <w:r w:rsidR="00831A6E" w:rsidRPr="00831A6E">
        <w:rPr>
          <w:rFonts w:ascii="Times New Roman" w:hAnsi="Times New Roman"/>
          <w:sz w:val="26"/>
          <w:szCs w:val="26"/>
        </w:rPr>
        <w:t>08</w:t>
      </w:r>
      <w:r w:rsidRPr="00831A6E">
        <w:rPr>
          <w:rFonts w:ascii="Times New Roman" w:hAnsi="Times New Roman"/>
          <w:sz w:val="26"/>
          <w:szCs w:val="26"/>
        </w:rPr>
        <w:t xml:space="preserve"> часов составляет контактная работа обучающегося с преподавателем (</w:t>
      </w:r>
      <w:r w:rsidR="00831A6E" w:rsidRPr="00831A6E">
        <w:rPr>
          <w:rFonts w:ascii="Times New Roman" w:hAnsi="Times New Roman"/>
          <w:sz w:val="26"/>
          <w:szCs w:val="26"/>
        </w:rPr>
        <w:t>34</w:t>
      </w:r>
      <w:r w:rsidRPr="00831A6E">
        <w:rPr>
          <w:rFonts w:ascii="Times New Roman" w:hAnsi="Times New Roman"/>
          <w:sz w:val="26"/>
          <w:szCs w:val="26"/>
        </w:rPr>
        <w:t xml:space="preserve"> час</w:t>
      </w:r>
      <w:r w:rsidR="00831A6E" w:rsidRPr="00831A6E">
        <w:rPr>
          <w:rFonts w:ascii="Times New Roman" w:hAnsi="Times New Roman"/>
          <w:sz w:val="26"/>
          <w:szCs w:val="26"/>
        </w:rPr>
        <w:t>а</w:t>
      </w:r>
      <w:r w:rsidRPr="00831A6E">
        <w:rPr>
          <w:rFonts w:ascii="Times New Roman" w:hAnsi="Times New Roman"/>
          <w:sz w:val="26"/>
          <w:szCs w:val="26"/>
        </w:rPr>
        <w:t xml:space="preserve"> – </w:t>
      </w:r>
      <w:r w:rsidR="00831A6E" w:rsidRPr="00831A6E">
        <w:rPr>
          <w:rFonts w:ascii="Times New Roman" w:hAnsi="Times New Roman"/>
          <w:sz w:val="26"/>
          <w:szCs w:val="26"/>
        </w:rPr>
        <w:t>лекции</w:t>
      </w:r>
      <w:r w:rsidRPr="00831A6E">
        <w:rPr>
          <w:rFonts w:ascii="Times New Roman" w:hAnsi="Times New Roman"/>
          <w:sz w:val="26"/>
          <w:szCs w:val="26"/>
        </w:rPr>
        <w:t xml:space="preserve">, </w:t>
      </w:r>
      <w:r w:rsidR="00831A6E" w:rsidRPr="00831A6E">
        <w:rPr>
          <w:rFonts w:ascii="Times New Roman" w:hAnsi="Times New Roman"/>
          <w:sz w:val="26"/>
          <w:szCs w:val="26"/>
        </w:rPr>
        <w:t>74</w:t>
      </w:r>
      <w:r w:rsidRPr="00831A6E">
        <w:rPr>
          <w:rFonts w:ascii="Times New Roman" w:hAnsi="Times New Roman"/>
          <w:sz w:val="26"/>
          <w:szCs w:val="26"/>
        </w:rPr>
        <w:t xml:space="preserve"> час</w:t>
      </w:r>
      <w:r w:rsidR="00831A6E" w:rsidRPr="00831A6E">
        <w:rPr>
          <w:rFonts w:ascii="Times New Roman" w:hAnsi="Times New Roman"/>
          <w:sz w:val="26"/>
          <w:szCs w:val="26"/>
        </w:rPr>
        <w:t>а</w:t>
      </w:r>
      <w:r w:rsidRPr="00831A6E">
        <w:rPr>
          <w:rFonts w:ascii="Times New Roman" w:hAnsi="Times New Roman"/>
          <w:sz w:val="26"/>
          <w:szCs w:val="26"/>
        </w:rPr>
        <w:t xml:space="preserve"> – занятия семинарского типа, </w:t>
      </w:r>
      <w:r w:rsidR="00831A6E" w:rsidRPr="00831A6E">
        <w:rPr>
          <w:rFonts w:ascii="Times New Roman" w:hAnsi="Times New Roman"/>
          <w:sz w:val="26"/>
          <w:szCs w:val="26"/>
        </w:rPr>
        <w:t>36</w:t>
      </w:r>
      <w:r w:rsidRPr="00831A6E">
        <w:rPr>
          <w:rFonts w:ascii="Times New Roman" w:hAnsi="Times New Roman"/>
          <w:sz w:val="26"/>
          <w:szCs w:val="26"/>
        </w:rPr>
        <w:t xml:space="preserve"> часа –</w:t>
      </w:r>
      <w:r w:rsidR="00831A6E" w:rsidRPr="00831A6E">
        <w:rPr>
          <w:rFonts w:ascii="Times New Roman" w:hAnsi="Times New Roman"/>
          <w:sz w:val="26"/>
          <w:szCs w:val="26"/>
        </w:rPr>
        <w:t xml:space="preserve"> </w:t>
      </w:r>
      <w:r w:rsidRPr="00831A6E">
        <w:rPr>
          <w:rFonts w:ascii="Times New Roman" w:hAnsi="Times New Roman"/>
          <w:sz w:val="26"/>
          <w:szCs w:val="26"/>
        </w:rPr>
        <w:t>самостоятельн</w:t>
      </w:r>
      <w:r w:rsidR="00831A6E" w:rsidRPr="00831A6E">
        <w:rPr>
          <w:rFonts w:ascii="Times New Roman" w:hAnsi="Times New Roman"/>
          <w:sz w:val="26"/>
          <w:szCs w:val="26"/>
        </w:rPr>
        <w:t>ая</w:t>
      </w:r>
      <w:r w:rsidRPr="00831A6E">
        <w:rPr>
          <w:rFonts w:ascii="Times New Roman" w:hAnsi="Times New Roman"/>
          <w:sz w:val="26"/>
          <w:szCs w:val="26"/>
        </w:rPr>
        <w:t xml:space="preserve"> работ</w:t>
      </w:r>
      <w:r w:rsidR="00831A6E" w:rsidRPr="00831A6E">
        <w:rPr>
          <w:rFonts w:ascii="Times New Roman" w:hAnsi="Times New Roman"/>
          <w:sz w:val="26"/>
          <w:szCs w:val="26"/>
        </w:rPr>
        <w:t>а</w:t>
      </w:r>
      <w:r w:rsidRPr="00831A6E">
        <w:rPr>
          <w:rFonts w:ascii="Times New Roman" w:hAnsi="Times New Roman"/>
          <w:sz w:val="26"/>
          <w:szCs w:val="26"/>
        </w:rPr>
        <w:t xml:space="preserve"> студентов). Форма итогового контроля дисциплины: </w:t>
      </w:r>
      <w:r w:rsidR="00831A6E" w:rsidRPr="00831A6E">
        <w:rPr>
          <w:rFonts w:ascii="Times New Roman" w:hAnsi="Times New Roman"/>
          <w:sz w:val="26"/>
          <w:szCs w:val="26"/>
        </w:rPr>
        <w:t>зачет</w:t>
      </w:r>
      <w:r w:rsidRPr="00831A6E">
        <w:rPr>
          <w:rFonts w:ascii="Times New Roman" w:hAnsi="Times New Roman"/>
          <w:sz w:val="26"/>
          <w:szCs w:val="26"/>
        </w:rPr>
        <w:t xml:space="preserve"> (</w:t>
      </w:r>
      <w:r w:rsidR="00831A6E">
        <w:rPr>
          <w:rFonts w:ascii="Times New Roman" w:hAnsi="Times New Roman"/>
          <w:sz w:val="26"/>
          <w:szCs w:val="26"/>
        </w:rPr>
        <w:t>4</w:t>
      </w:r>
      <w:r w:rsidRPr="00831A6E">
        <w:rPr>
          <w:rFonts w:ascii="Times New Roman" w:hAnsi="Times New Roman"/>
          <w:sz w:val="26"/>
          <w:szCs w:val="26"/>
        </w:rPr>
        <w:t xml:space="preserve"> час</w:t>
      </w:r>
      <w:r w:rsidR="00831A6E">
        <w:rPr>
          <w:rFonts w:ascii="Times New Roman" w:hAnsi="Times New Roman"/>
          <w:sz w:val="26"/>
          <w:szCs w:val="26"/>
        </w:rPr>
        <w:t>а</w:t>
      </w:r>
      <w:r w:rsidRPr="00831A6E">
        <w:rPr>
          <w:rFonts w:ascii="Times New Roman" w:hAnsi="Times New Roman"/>
          <w:sz w:val="26"/>
          <w:szCs w:val="26"/>
        </w:rPr>
        <w:t>).</w:t>
      </w:r>
    </w:p>
    <w:p w:rsidR="00F51696" w:rsidRPr="00831A6E" w:rsidRDefault="00F51696" w:rsidP="00F51696">
      <w:pPr>
        <w:ind w:firstLine="0"/>
        <w:jc w:val="left"/>
        <w:rPr>
          <w:rFonts w:ascii="Times New Roman" w:hAnsi="Times New Roman"/>
          <w:sz w:val="26"/>
          <w:szCs w:val="26"/>
          <w:highlight w:val="yellow"/>
        </w:rPr>
      </w:pPr>
    </w:p>
    <w:p w:rsidR="00F51696" w:rsidRPr="00831A6E" w:rsidRDefault="00F51696" w:rsidP="00F51696">
      <w:pPr>
        <w:ind w:firstLine="0"/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3. </w:t>
      </w:r>
      <w:proofErr w:type="gramStart"/>
      <w:r w:rsidRPr="00831A6E">
        <w:rPr>
          <w:rFonts w:ascii="Times New Roman" w:hAnsi="Times New Roman"/>
          <w:b/>
          <w:sz w:val="26"/>
          <w:szCs w:val="26"/>
        </w:rPr>
        <w:t>Компетенции (навыки) обучающегося, формируемые в результате освоения дисциплины.</w:t>
      </w:r>
      <w:proofErr w:type="gramEnd"/>
    </w:p>
    <w:p w:rsidR="00F51696" w:rsidRPr="00831A6E" w:rsidRDefault="00F51696" w:rsidP="00F51696">
      <w:pPr>
        <w:ind w:firstLine="0"/>
        <w:jc w:val="left"/>
        <w:rPr>
          <w:rFonts w:ascii="Times New Roman" w:hAnsi="Times New Roman"/>
          <w:sz w:val="26"/>
          <w:szCs w:val="26"/>
          <w:highlight w:val="yellow"/>
        </w:rPr>
      </w:pPr>
    </w:p>
    <w:p w:rsidR="00F51696" w:rsidRPr="00831A6E" w:rsidRDefault="00F51696" w:rsidP="00F51696">
      <w:pPr>
        <w:ind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В результате освоения дисциплины обучающийся приобретает следующие общекультурные компетенции (</w:t>
      </w:r>
      <w:proofErr w:type="gramStart"/>
      <w:r w:rsidRPr="00831A6E">
        <w:rPr>
          <w:rFonts w:ascii="Times New Roman" w:hAnsi="Times New Roman"/>
          <w:sz w:val="26"/>
          <w:szCs w:val="26"/>
        </w:rPr>
        <w:t>ОК</w:t>
      </w:r>
      <w:proofErr w:type="gramEnd"/>
      <w:r w:rsidRPr="00831A6E">
        <w:rPr>
          <w:rFonts w:ascii="Times New Roman" w:hAnsi="Times New Roman"/>
          <w:sz w:val="26"/>
          <w:szCs w:val="26"/>
        </w:rPr>
        <w:t>), указанные в ФГОС Теология:</w:t>
      </w:r>
    </w:p>
    <w:p w:rsidR="00F51696" w:rsidRPr="00831A6E" w:rsidRDefault="00F51696" w:rsidP="00F51696">
      <w:pPr>
        <w:numPr>
          <w:ilvl w:val="0"/>
          <w:numId w:val="1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способностью использовать основы </w:t>
      </w:r>
      <w:proofErr w:type="gramStart"/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теологических</w:t>
      </w:r>
      <w:proofErr w:type="gramEnd"/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знаний в процессе духовно-нравственного развития (ОК-10).</w:t>
      </w:r>
    </w:p>
    <w:p w:rsidR="00F51696" w:rsidRPr="00831A6E" w:rsidRDefault="00F51696" w:rsidP="00F51696">
      <w:pPr>
        <w:ind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F51696" w:rsidRPr="00831A6E" w:rsidRDefault="00F51696" w:rsidP="00F51696">
      <w:pPr>
        <w:ind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Данные компетенции соотносятся с общекультурными компетенциями, представленные в ООП Теология МДА РПЦ, в частности:</w:t>
      </w:r>
    </w:p>
    <w:p w:rsidR="00F51696" w:rsidRPr="00831A6E" w:rsidRDefault="00F51696" w:rsidP="00F51696">
      <w:pPr>
        <w:numPr>
          <w:ilvl w:val="0"/>
          <w:numId w:val="1"/>
        </w:numPr>
        <w:ind w:left="0"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способность работать в коллективе, толерантно воспринимать социальные, этнические, конфессиональные и культурные различия (ОК-6); </w:t>
      </w:r>
    </w:p>
    <w:p w:rsidR="00F51696" w:rsidRPr="00831A6E" w:rsidRDefault="00F51696" w:rsidP="00F51696">
      <w:pPr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F51696" w:rsidRPr="00831A6E" w:rsidRDefault="00F51696" w:rsidP="00F51696">
      <w:pPr>
        <w:ind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В результате освоения дисциплины обучающийся приобретает следующие профессиональные компетенции (ПК):</w:t>
      </w:r>
    </w:p>
    <w:p w:rsidR="00F51696" w:rsidRPr="00831A6E" w:rsidRDefault="00F51696" w:rsidP="00F5169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- способность использовать знание основных разделов теологии и их взаимосвязь, собирать, систематизировать и анализировать информацию по теме исследования (ПК-1);</w:t>
      </w:r>
    </w:p>
    <w:p w:rsidR="00F51696" w:rsidRPr="00831A6E" w:rsidRDefault="00F51696" w:rsidP="00F5169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- способность использовать теологические знания в решении задач социально-</w:t>
      </w:r>
      <w:proofErr w:type="spellStart"/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практическои</w:t>
      </w:r>
      <w:proofErr w:type="spellEnd"/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̆ деятельности, связанных с объектами </w:t>
      </w:r>
      <w:proofErr w:type="spellStart"/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профессиональнои</w:t>
      </w:r>
      <w:proofErr w:type="spellEnd"/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̆ деятельности (ПК-7); </w:t>
      </w:r>
    </w:p>
    <w:p w:rsidR="00F51696" w:rsidRPr="00831A6E" w:rsidRDefault="00F51696" w:rsidP="00F5169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lastRenderedPageBreak/>
        <w:t xml:space="preserve">- способность применять базовые и специальные теологические знания к решению экспертно-консультативных задач, связанных с объектами </w:t>
      </w:r>
      <w:proofErr w:type="spellStart"/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профессиональнои</w:t>
      </w:r>
      <w:proofErr w:type="spellEnd"/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̆ деятельности выпускника (ПК-8);</w:t>
      </w:r>
    </w:p>
    <w:p w:rsidR="00F51696" w:rsidRPr="00831A6E" w:rsidRDefault="00F51696" w:rsidP="00F516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F51696" w:rsidRPr="00831A6E" w:rsidRDefault="00F51696" w:rsidP="00F51696">
      <w:pPr>
        <w:ind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Данные компетенции соотносятся с профессиональными компетенциями, представленные в ООП Теология МДА РПЦ, в частности:</w:t>
      </w:r>
    </w:p>
    <w:p w:rsidR="00F51696" w:rsidRPr="00831A6E" w:rsidRDefault="00F51696" w:rsidP="00F51696">
      <w:pPr>
        <w:ind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- готовность к распространению и популяризации богословских знаний (ПК-3);</w:t>
      </w:r>
    </w:p>
    <w:p w:rsidR="00F51696" w:rsidRPr="00831A6E" w:rsidRDefault="00F51696" w:rsidP="00F51696">
      <w:pPr>
        <w:ind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831A6E">
        <w:rPr>
          <w:rFonts w:ascii="Times New Roman" w:eastAsia="Calibri" w:hAnsi="Times New Roman"/>
          <w:color w:val="000000"/>
          <w:sz w:val="26"/>
          <w:szCs w:val="26"/>
          <w:lang w:eastAsia="ru-RU"/>
        </w:rPr>
        <w:t>- способностью вести соответствующую учебную, воспитательную, просветительскую деятельность в образовательных и просветительских организациях (ПК-7);</w:t>
      </w:r>
    </w:p>
    <w:p w:rsidR="00F51696" w:rsidRPr="00831A6E" w:rsidRDefault="00F51696" w:rsidP="00F51696">
      <w:pPr>
        <w:ind w:firstLine="0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F51696" w:rsidRPr="00831A6E" w:rsidRDefault="00F51696" w:rsidP="00F51696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В результате освоения данного курса студент должен демонстрировать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- способность применить на практике знание правового статуса документа и правовой нормы, в нём содержащейся.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- умение достигать консенсус по интерпретации канонической нормы и анализировать содержание документа.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- возможность синтезировать единичные канонические нормы, содержащиеся в разных правовых источниках. 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- правомерное использование юридической терминологии.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Для достижения этих целей </w:t>
      </w:r>
      <w:r w:rsidR="00831A6E">
        <w:rPr>
          <w:rFonts w:ascii="Times New Roman" w:hAnsi="Times New Roman"/>
          <w:sz w:val="26"/>
          <w:szCs w:val="26"/>
        </w:rPr>
        <w:t>студент</w:t>
      </w:r>
      <w:r w:rsidRPr="00831A6E">
        <w:rPr>
          <w:rFonts w:ascii="Times New Roman" w:hAnsi="Times New Roman"/>
          <w:sz w:val="26"/>
          <w:szCs w:val="26"/>
        </w:rPr>
        <w:t xml:space="preserve"> должен быть способен установить правовую значимость источника и определить его место в иерархии правовых источников; описать правовую сферу, регламентированную конкретным правовым источником; демонстрировать умение действовать в ситуации точно </w:t>
      </w:r>
      <w:r w:rsidR="00831A6E">
        <w:rPr>
          <w:rFonts w:ascii="Times New Roman" w:hAnsi="Times New Roman"/>
          <w:sz w:val="26"/>
          <w:szCs w:val="26"/>
        </w:rPr>
        <w:t>неопределяемых</w:t>
      </w:r>
      <w:r w:rsidRPr="00831A6E">
        <w:rPr>
          <w:rFonts w:ascii="Times New Roman" w:hAnsi="Times New Roman"/>
          <w:sz w:val="26"/>
          <w:szCs w:val="26"/>
        </w:rPr>
        <w:t xml:space="preserve"> правовых (церковно-государственных) отношений. 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pStyle w:val="2"/>
        <w:jc w:val="center"/>
        <w:rPr>
          <w:sz w:val="26"/>
          <w:szCs w:val="26"/>
        </w:rPr>
      </w:pPr>
      <w:bookmarkStart w:id="1" w:name="_Toc334106240"/>
      <w:r w:rsidRPr="00831A6E">
        <w:rPr>
          <w:sz w:val="26"/>
          <w:szCs w:val="26"/>
        </w:rPr>
        <w:t>Тематическое содержание курса</w:t>
      </w:r>
      <w:bookmarkEnd w:id="1"/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</w:p>
    <w:p w:rsidR="00F51696" w:rsidRPr="00831A6E" w:rsidRDefault="00F51696" w:rsidP="00F51696">
      <w:pPr>
        <w:ind w:firstLine="0"/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Первый семестр</w:t>
      </w:r>
    </w:p>
    <w:p w:rsidR="00F51696" w:rsidRPr="00831A6E" w:rsidRDefault="00F51696" w:rsidP="00F51696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Введение. </w:t>
      </w:r>
      <w:r w:rsidRPr="00831A6E">
        <w:rPr>
          <w:rFonts w:ascii="Times New Roman" w:hAnsi="Times New Roman"/>
          <w:sz w:val="26"/>
          <w:szCs w:val="26"/>
        </w:rPr>
        <w:t xml:space="preserve">Предмет и задачи курса. 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</w:p>
    <w:p w:rsidR="00F51696" w:rsidRDefault="00F51696" w:rsidP="00F51696">
      <w:pPr>
        <w:jc w:val="center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РАЗДЕЛ 1. ПРЕДМЕТ И ЗАДАЧИ ЦЕРКОВНОГО ПРАВА</w:t>
      </w:r>
    </w:p>
    <w:p w:rsidR="00431F00" w:rsidRPr="00831A6E" w:rsidRDefault="00431F00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Тема 1. Церковь и право.</w:t>
      </w:r>
    </w:p>
    <w:p w:rsidR="00F51696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Православное учение о Церкви. Богочеловеческая природа Церкви. Церковь в обществе и государстве. Применимость правовых категорий к жизни церкви. Церковное право в системе права.</w:t>
      </w:r>
    </w:p>
    <w:p w:rsidR="00431F00" w:rsidRPr="00831A6E" w:rsidRDefault="00431F00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Тема 2. Церковное право как наука.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Названия научной дисциплины: "каноническое право" и "церковное право". </w:t>
      </w:r>
      <w:r w:rsidR="00E31B17">
        <w:rPr>
          <w:rFonts w:ascii="Times New Roman" w:hAnsi="Times New Roman"/>
          <w:sz w:val="26"/>
          <w:szCs w:val="26"/>
        </w:rPr>
        <w:t>Материальные источники цер</w:t>
      </w:r>
      <w:r w:rsidR="00555618">
        <w:rPr>
          <w:rFonts w:ascii="Times New Roman" w:hAnsi="Times New Roman"/>
          <w:sz w:val="26"/>
          <w:szCs w:val="26"/>
        </w:rPr>
        <w:t>ковного права. Ветхозаветное и р</w:t>
      </w:r>
      <w:r w:rsidR="00E31B17">
        <w:rPr>
          <w:rFonts w:ascii="Times New Roman" w:hAnsi="Times New Roman"/>
          <w:sz w:val="26"/>
          <w:szCs w:val="26"/>
        </w:rPr>
        <w:t xml:space="preserve">имское право. </w:t>
      </w:r>
      <w:r w:rsidRPr="00831A6E">
        <w:rPr>
          <w:rFonts w:ascii="Times New Roman" w:hAnsi="Times New Roman"/>
          <w:sz w:val="26"/>
          <w:szCs w:val="26"/>
        </w:rPr>
        <w:t>Изучение церковного права в Византии и Греции. Изучение церковного права в России и балканских странах. Задачи и методы церковного права. Система церковного права как науки.</w:t>
      </w:r>
    </w:p>
    <w:p w:rsidR="00F51696" w:rsidRPr="00831A6E" w:rsidRDefault="00F51696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jc w:val="center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РАЗДЕЛ </w:t>
      </w:r>
      <w:r w:rsidR="00B8409B">
        <w:rPr>
          <w:rFonts w:ascii="Times New Roman" w:hAnsi="Times New Roman"/>
          <w:sz w:val="26"/>
          <w:szCs w:val="26"/>
        </w:rPr>
        <w:t>2</w:t>
      </w:r>
      <w:r w:rsidRPr="00831A6E">
        <w:rPr>
          <w:rFonts w:ascii="Times New Roman" w:hAnsi="Times New Roman"/>
          <w:sz w:val="26"/>
          <w:szCs w:val="26"/>
        </w:rPr>
        <w:t>. СОСТАВ И УСТРОЙСТВО ЦЕРКВИ</w:t>
      </w: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Тема 3. Вступление в Церковь.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Вступление в Церковь через Таинство Крещения. Присоединение к Церкви. Утрата церковной правоспособности. Состав церкви: клирики и миряне,</w:t>
      </w: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Тема 4. Священнослужители и церковнослужители.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Высшие и низшие клирики. Хиротония и </w:t>
      </w:r>
      <w:proofErr w:type="spellStart"/>
      <w:r w:rsidRPr="00831A6E">
        <w:rPr>
          <w:rFonts w:ascii="Times New Roman" w:hAnsi="Times New Roman"/>
          <w:sz w:val="26"/>
          <w:szCs w:val="26"/>
        </w:rPr>
        <w:t>хиротесия</w:t>
      </w:r>
      <w:proofErr w:type="spellEnd"/>
      <w:r w:rsidRPr="00831A6E">
        <w:rPr>
          <w:rFonts w:ascii="Times New Roman" w:hAnsi="Times New Roman"/>
          <w:sz w:val="26"/>
          <w:szCs w:val="26"/>
        </w:rPr>
        <w:t>. Священная и правительственная иерархия клириков. Степени священнослужителей и низших клириков.</w:t>
      </w: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Тема 5. Требования кандидату священства. Препятствия к рукоположению.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Требования, предъявляемые к кандидату священства. Виды препятствий (препятствия физического, духовного и социального характера). Абсолютные препятствия и препятствия, допускающие </w:t>
      </w:r>
      <w:proofErr w:type="spellStart"/>
      <w:r w:rsidRPr="00831A6E">
        <w:rPr>
          <w:rFonts w:ascii="Times New Roman" w:hAnsi="Times New Roman"/>
          <w:sz w:val="26"/>
          <w:szCs w:val="26"/>
        </w:rPr>
        <w:t>диспенсацию</w:t>
      </w:r>
      <w:proofErr w:type="spellEnd"/>
      <w:r w:rsidRPr="00831A6E">
        <w:rPr>
          <w:rFonts w:ascii="Times New Roman" w:hAnsi="Times New Roman"/>
          <w:sz w:val="26"/>
          <w:szCs w:val="26"/>
        </w:rPr>
        <w:t>. Права и обязанности клириков.</w:t>
      </w: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Тема 6. Монашество и монастыри.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Происхождение и сущность монашества. Постриг. Монашеские обеты. Рясофорные монахи, монахи мантии и схимники. Устройство монастырей. Монастырское управление. Монастыри в древности, в Византии и в России.</w:t>
      </w:r>
    </w:p>
    <w:p w:rsidR="00F51696" w:rsidRPr="00831A6E" w:rsidRDefault="00F51696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F51696" w:rsidRPr="00831A6E" w:rsidRDefault="00F51696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jc w:val="center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РАЗДЕЛ </w:t>
      </w:r>
      <w:r w:rsidR="00B8409B">
        <w:rPr>
          <w:rFonts w:ascii="Times New Roman" w:hAnsi="Times New Roman"/>
          <w:sz w:val="26"/>
          <w:szCs w:val="26"/>
        </w:rPr>
        <w:t>3</w:t>
      </w:r>
      <w:r w:rsidRPr="00831A6E">
        <w:rPr>
          <w:rFonts w:ascii="Times New Roman" w:hAnsi="Times New Roman"/>
          <w:sz w:val="26"/>
          <w:szCs w:val="26"/>
        </w:rPr>
        <w:t>. ОРГАНЫ ЦЕРКОВНОГО УПРАВЛЕНИЯ</w:t>
      </w: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Тема 7. Высшая власть в Церкви.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proofErr w:type="spellStart"/>
      <w:r w:rsidRPr="00831A6E">
        <w:rPr>
          <w:rFonts w:ascii="Times New Roman" w:hAnsi="Times New Roman"/>
          <w:sz w:val="26"/>
          <w:szCs w:val="26"/>
        </w:rPr>
        <w:t>Кафоличность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Церкви. Высшая власть в Церкви. Вселенские Соборы. Вселенский епископат. Критика католического учения об абсолютной власти папы в Церкви. </w:t>
      </w:r>
      <w:proofErr w:type="spellStart"/>
      <w:r w:rsidRPr="00831A6E">
        <w:rPr>
          <w:rFonts w:ascii="Times New Roman" w:hAnsi="Times New Roman"/>
          <w:sz w:val="26"/>
          <w:szCs w:val="26"/>
        </w:rPr>
        <w:t>Цезарепапизм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и его критика.</w:t>
      </w: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8. Церковь и территория. 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Поместные церкви и высшее управление в них. Территориальный принцип церковной юрисдикции. Вопрос о диаспоре. Автокефальные и автономные церкви. Канонические принципы устройства управления поместных церквей. </w:t>
      </w: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>Тема 9. Епархиальное управление.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Епархия и епархиальный епископ. Органы епархиального управления в Древней Церкви. Епархиальное управление по ныне действующему уставу: епархиальные и </w:t>
      </w:r>
      <w:proofErr w:type="gramStart"/>
      <w:r w:rsidRPr="00831A6E">
        <w:rPr>
          <w:rFonts w:ascii="Times New Roman" w:hAnsi="Times New Roman"/>
          <w:sz w:val="26"/>
          <w:szCs w:val="26"/>
        </w:rPr>
        <w:t>викарных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 епископы, епархиальное собрание и епархиальный совет. Благочиния.</w:t>
      </w: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</w:t>
      </w:r>
      <w:r w:rsidR="00B8409B">
        <w:rPr>
          <w:rFonts w:ascii="Times New Roman" w:hAnsi="Times New Roman"/>
          <w:b/>
          <w:sz w:val="26"/>
          <w:szCs w:val="26"/>
        </w:rPr>
        <w:t>1</w:t>
      </w:r>
      <w:r w:rsidRPr="00831A6E">
        <w:rPr>
          <w:rFonts w:ascii="Times New Roman" w:hAnsi="Times New Roman"/>
          <w:b/>
          <w:sz w:val="26"/>
          <w:szCs w:val="26"/>
        </w:rPr>
        <w:t xml:space="preserve">0. Приходское управление. </w:t>
      </w:r>
    </w:p>
    <w:p w:rsidR="00F51696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Исторический очерк приходского управления. Приходское управление по ныне действующему "Уставу": </w:t>
      </w:r>
      <w:proofErr w:type="gramStart"/>
      <w:r w:rsidRPr="00831A6E">
        <w:rPr>
          <w:rFonts w:ascii="Times New Roman" w:hAnsi="Times New Roman"/>
          <w:sz w:val="26"/>
          <w:szCs w:val="26"/>
        </w:rPr>
        <w:t>приходской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 настоятель, приходской клир, приходское собрание, приходской совет, ревизионная комиссия. Благочиннические округа. </w:t>
      </w:r>
    </w:p>
    <w:p w:rsidR="00F51696" w:rsidRDefault="00F51696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B8409B" w:rsidRPr="00831A6E" w:rsidRDefault="00B8409B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B8409B" w:rsidRPr="00B8409B" w:rsidRDefault="00B8409B" w:rsidP="00B8409B">
      <w:pPr>
        <w:jc w:val="left"/>
        <w:rPr>
          <w:rFonts w:ascii="Times New Roman" w:hAnsi="Times New Roman"/>
          <w:b/>
          <w:sz w:val="26"/>
          <w:szCs w:val="26"/>
        </w:rPr>
      </w:pPr>
      <w:r w:rsidRPr="00B8409B">
        <w:rPr>
          <w:rFonts w:ascii="Times New Roman" w:hAnsi="Times New Roman"/>
          <w:b/>
          <w:sz w:val="26"/>
          <w:szCs w:val="26"/>
        </w:rPr>
        <w:t>2 семестр</w:t>
      </w:r>
    </w:p>
    <w:p w:rsidR="00B8409B" w:rsidRDefault="00B8409B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B8409B" w:rsidRDefault="00B8409B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B8409B" w:rsidRDefault="00B8409B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jc w:val="center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РАЗДЕЛ </w:t>
      </w:r>
      <w:r w:rsidR="00B8409B">
        <w:rPr>
          <w:rFonts w:ascii="Times New Roman" w:hAnsi="Times New Roman"/>
          <w:sz w:val="26"/>
          <w:szCs w:val="26"/>
        </w:rPr>
        <w:t>4</w:t>
      </w:r>
      <w:r w:rsidRPr="00831A6E">
        <w:rPr>
          <w:rFonts w:ascii="Times New Roman" w:hAnsi="Times New Roman"/>
          <w:sz w:val="26"/>
          <w:szCs w:val="26"/>
        </w:rPr>
        <w:t>. ВИДЫ ЦЕРКОВНОЙ ВЛАСТИ</w:t>
      </w: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</w:t>
      </w:r>
      <w:r w:rsidR="00B8409B">
        <w:rPr>
          <w:rFonts w:ascii="Times New Roman" w:hAnsi="Times New Roman"/>
          <w:b/>
          <w:sz w:val="26"/>
          <w:szCs w:val="26"/>
        </w:rPr>
        <w:t>1</w:t>
      </w:r>
      <w:r w:rsidRPr="00831A6E">
        <w:rPr>
          <w:rFonts w:ascii="Times New Roman" w:hAnsi="Times New Roman"/>
          <w:b/>
          <w:sz w:val="26"/>
          <w:szCs w:val="26"/>
        </w:rPr>
        <w:t>1. Власть учения.</w:t>
      </w:r>
    </w:p>
    <w:p w:rsidR="00F51696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lastRenderedPageBreak/>
        <w:t>Три вида церковной власти: учения, священнодействия и управления. Власть учения. Символ Веры и другие авторитетные изложения вероучения. Миссионерство. Духовная цензура.</w:t>
      </w:r>
    </w:p>
    <w:p w:rsidR="00B8409B" w:rsidRPr="00831A6E" w:rsidRDefault="00B8409B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tabs>
          <w:tab w:val="left" w:pos="567"/>
        </w:tabs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</w:t>
      </w:r>
      <w:r w:rsidR="00B8409B">
        <w:rPr>
          <w:rFonts w:ascii="Times New Roman" w:hAnsi="Times New Roman"/>
          <w:b/>
          <w:sz w:val="26"/>
          <w:szCs w:val="26"/>
        </w:rPr>
        <w:t>1</w:t>
      </w:r>
      <w:r w:rsidRPr="00831A6E">
        <w:rPr>
          <w:rFonts w:ascii="Times New Roman" w:hAnsi="Times New Roman"/>
          <w:b/>
          <w:sz w:val="26"/>
          <w:szCs w:val="26"/>
        </w:rPr>
        <w:t>2. Власть священнодействия.</w:t>
      </w:r>
    </w:p>
    <w:p w:rsidR="00F51696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Богослужение. Храм и иконостас. Церковный календарь. Погребение усопших. Канонизация и почитание святых.</w:t>
      </w:r>
    </w:p>
    <w:p w:rsidR="00B8409B" w:rsidRPr="00831A6E" w:rsidRDefault="00B8409B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</w:t>
      </w:r>
      <w:r w:rsidR="00B8409B">
        <w:rPr>
          <w:rFonts w:ascii="Times New Roman" w:hAnsi="Times New Roman"/>
          <w:b/>
          <w:sz w:val="26"/>
          <w:szCs w:val="26"/>
        </w:rPr>
        <w:t>13</w:t>
      </w:r>
      <w:r w:rsidRPr="00831A6E">
        <w:rPr>
          <w:rFonts w:ascii="Times New Roman" w:hAnsi="Times New Roman"/>
          <w:b/>
          <w:sz w:val="26"/>
          <w:szCs w:val="26"/>
        </w:rPr>
        <w:t>. Церковное законодательство.</w:t>
      </w:r>
    </w:p>
    <w:p w:rsidR="00F51696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Законодательная церковная власть. Применение и обязательная сила церковных законов. Текущее административное управление в церкви. Надзор. Распоряжение церковным имуществом. Церковная собственность. Замещение церковных должностей. Церковный суд. Церковно-судебные инстанции. Виды церковных наказаний для клириков и мирян.</w:t>
      </w:r>
    </w:p>
    <w:p w:rsidR="00B8409B" w:rsidRPr="00831A6E" w:rsidRDefault="00B8409B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</w:t>
      </w:r>
      <w:r w:rsidR="00B8409B">
        <w:rPr>
          <w:rFonts w:ascii="Times New Roman" w:hAnsi="Times New Roman"/>
          <w:b/>
          <w:sz w:val="26"/>
          <w:szCs w:val="26"/>
        </w:rPr>
        <w:t>14</w:t>
      </w:r>
      <w:r w:rsidRPr="00831A6E">
        <w:rPr>
          <w:rFonts w:ascii="Times New Roman" w:hAnsi="Times New Roman"/>
          <w:b/>
          <w:sz w:val="26"/>
          <w:szCs w:val="26"/>
        </w:rPr>
        <w:t xml:space="preserve">. Судебная власть Церкви. </w:t>
      </w:r>
    </w:p>
    <w:p w:rsidR="00F51696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Церковный суд, его инстанции. Епархиальный и общецерковный суд, суд Архиерейского собора. Судебное решение и апелляция. </w:t>
      </w:r>
    </w:p>
    <w:p w:rsidR="00B8409B" w:rsidRPr="00831A6E" w:rsidRDefault="00B8409B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</w:t>
      </w:r>
      <w:r w:rsidR="00B8409B">
        <w:rPr>
          <w:rFonts w:ascii="Times New Roman" w:hAnsi="Times New Roman"/>
          <w:b/>
          <w:sz w:val="26"/>
          <w:szCs w:val="26"/>
        </w:rPr>
        <w:t>15</w:t>
      </w:r>
      <w:r w:rsidRPr="00831A6E">
        <w:rPr>
          <w:rFonts w:ascii="Times New Roman" w:hAnsi="Times New Roman"/>
          <w:b/>
          <w:sz w:val="26"/>
          <w:szCs w:val="26"/>
        </w:rPr>
        <w:t>. Церковные наказания.</w:t>
      </w:r>
    </w:p>
    <w:p w:rsidR="00F51696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Церковные наказания для клириков. Временное запрещение с священнослужении и лишение сана. Церковные наказания для мирян. </w:t>
      </w:r>
      <w:proofErr w:type="spellStart"/>
      <w:r w:rsidRPr="00831A6E">
        <w:rPr>
          <w:rFonts w:ascii="Times New Roman" w:hAnsi="Times New Roman"/>
          <w:sz w:val="26"/>
          <w:szCs w:val="26"/>
        </w:rPr>
        <w:t>Диспенсация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31A6E">
        <w:rPr>
          <w:rFonts w:ascii="Times New Roman" w:hAnsi="Times New Roman"/>
          <w:sz w:val="26"/>
          <w:szCs w:val="26"/>
        </w:rPr>
        <w:t>икономия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</w:t>
      </w:r>
    </w:p>
    <w:p w:rsidR="00B8409B" w:rsidRDefault="00B8409B" w:rsidP="00F51696">
      <w:pPr>
        <w:rPr>
          <w:rFonts w:ascii="Times New Roman" w:hAnsi="Times New Roman"/>
          <w:sz w:val="26"/>
          <w:szCs w:val="26"/>
        </w:rPr>
      </w:pPr>
    </w:p>
    <w:p w:rsidR="00B8409B" w:rsidRDefault="00B8409B" w:rsidP="00F51696">
      <w:pPr>
        <w:rPr>
          <w:rFonts w:ascii="Times New Roman" w:hAnsi="Times New Roman"/>
          <w:sz w:val="26"/>
          <w:szCs w:val="26"/>
        </w:rPr>
      </w:pPr>
    </w:p>
    <w:p w:rsidR="00B8409B" w:rsidRDefault="00B8409B" w:rsidP="00F5169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5. БРАЧНОЕ ПРАВО ЦЕРКВИ.</w:t>
      </w:r>
    </w:p>
    <w:p w:rsidR="00B8409B" w:rsidRDefault="00B8409B" w:rsidP="00F51696">
      <w:pPr>
        <w:rPr>
          <w:rFonts w:ascii="Times New Roman" w:hAnsi="Times New Roman"/>
          <w:sz w:val="26"/>
          <w:szCs w:val="26"/>
        </w:rPr>
      </w:pPr>
    </w:p>
    <w:p w:rsidR="00B8409B" w:rsidRPr="00831A6E" w:rsidRDefault="00B8409B" w:rsidP="00B8409B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</w:t>
      </w:r>
      <w:r>
        <w:rPr>
          <w:rFonts w:ascii="Times New Roman" w:hAnsi="Times New Roman"/>
          <w:b/>
          <w:sz w:val="26"/>
          <w:szCs w:val="26"/>
        </w:rPr>
        <w:t>16</w:t>
      </w:r>
      <w:r w:rsidRPr="00831A6E">
        <w:rPr>
          <w:rFonts w:ascii="Times New Roman" w:hAnsi="Times New Roman"/>
          <w:b/>
          <w:sz w:val="26"/>
          <w:szCs w:val="26"/>
        </w:rPr>
        <w:t>. Церковное брачное право.</w:t>
      </w:r>
    </w:p>
    <w:p w:rsidR="00B8409B" w:rsidRDefault="00B8409B" w:rsidP="00B8409B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Брак в Древней Церкви. Заключение брака. Препятствия к браку: кровное и духовное родство. Абсолютные и условные препятствия. </w:t>
      </w:r>
    </w:p>
    <w:p w:rsidR="00B8409B" w:rsidRDefault="00B8409B" w:rsidP="00B8409B">
      <w:pPr>
        <w:rPr>
          <w:rFonts w:ascii="Times New Roman" w:hAnsi="Times New Roman"/>
          <w:sz w:val="26"/>
          <w:szCs w:val="26"/>
        </w:rPr>
      </w:pPr>
    </w:p>
    <w:p w:rsidR="00B8409B" w:rsidRDefault="00B8409B" w:rsidP="00B8409B">
      <w:pPr>
        <w:rPr>
          <w:rFonts w:ascii="Times New Roman" w:hAnsi="Times New Roman"/>
          <w:sz w:val="26"/>
          <w:szCs w:val="26"/>
        </w:rPr>
      </w:pPr>
    </w:p>
    <w:p w:rsidR="00B8409B" w:rsidRDefault="00B8409B" w:rsidP="00B8409B">
      <w:pPr>
        <w:rPr>
          <w:rFonts w:ascii="Times New Roman" w:hAnsi="Times New Roman"/>
          <w:sz w:val="26"/>
          <w:szCs w:val="26"/>
        </w:rPr>
      </w:pPr>
      <w:r w:rsidRPr="00B8409B">
        <w:rPr>
          <w:rFonts w:ascii="Times New Roman" w:hAnsi="Times New Roman"/>
          <w:b/>
          <w:sz w:val="26"/>
          <w:szCs w:val="26"/>
        </w:rPr>
        <w:t>Тема 17.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409B">
        <w:rPr>
          <w:rFonts w:ascii="Times New Roman" w:hAnsi="Times New Roman"/>
          <w:b/>
          <w:sz w:val="26"/>
          <w:szCs w:val="26"/>
        </w:rPr>
        <w:t>Христианская этика брака.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8409B" w:rsidRDefault="00B8409B" w:rsidP="00B8409B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Взаимные обязанности </w:t>
      </w:r>
      <w:r w:rsidR="00003859">
        <w:rPr>
          <w:rFonts w:ascii="Times New Roman" w:hAnsi="Times New Roman"/>
          <w:sz w:val="26"/>
          <w:szCs w:val="26"/>
        </w:rPr>
        <w:t xml:space="preserve">и права </w:t>
      </w:r>
      <w:r w:rsidRPr="00831A6E">
        <w:rPr>
          <w:rFonts w:ascii="Times New Roman" w:hAnsi="Times New Roman"/>
          <w:sz w:val="26"/>
          <w:szCs w:val="26"/>
        </w:rPr>
        <w:t>супругов, родителей</w:t>
      </w:r>
      <w:r w:rsidR="00003859">
        <w:rPr>
          <w:rFonts w:ascii="Times New Roman" w:hAnsi="Times New Roman"/>
          <w:sz w:val="26"/>
          <w:szCs w:val="26"/>
        </w:rPr>
        <w:t xml:space="preserve">, </w:t>
      </w:r>
      <w:r w:rsidRPr="00831A6E">
        <w:rPr>
          <w:rFonts w:ascii="Times New Roman" w:hAnsi="Times New Roman"/>
          <w:sz w:val="26"/>
          <w:szCs w:val="26"/>
        </w:rPr>
        <w:t xml:space="preserve"> детей. </w:t>
      </w:r>
    </w:p>
    <w:p w:rsidR="00B8409B" w:rsidRDefault="00B8409B" w:rsidP="00B8409B">
      <w:pPr>
        <w:rPr>
          <w:rFonts w:ascii="Times New Roman" w:hAnsi="Times New Roman"/>
          <w:sz w:val="26"/>
          <w:szCs w:val="26"/>
        </w:rPr>
      </w:pPr>
    </w:p>
    <w:p w:rsidR="00B8409B" w:rsidRDefault="00B8409B" w:rsidP="00B8409B">
      <w:pPr>
        <w:rPr>
          <w:rFonts w:ascii="Times New Roman" w:hAnsi="Times New Roman"/>
          <w:sz w:val="26"/>
          <w:szCs w:val="26"/>
        </w:rPr>
      </w:pPr>
    </w:p>
    <w:p w:rsidR="00B8409B" w:rsidRPr="00831A6E" w:rsidRDefault="00B8409B" w:rsidP="00B8409B">
      <w:pPr>
        <w:rPr>
          <w:rFonts w:ascii="Times New Roman" w:hAnsi="Times New Roman"/>
          <w:sz w:val="26"/>
          <w:szCs w:val="26"/>
        </w:rPr>
      </w:pPr>
    </w:p>
    <w:p w:rsidR="00B8409B" w:rsidRPr="00831A6E" w:rsidRDefault="00B8409B" w:rsidP="00B8409B">
      <w:pPr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</w:t>
      </w:r>
      <w:r>
        <w:rPr>
          <w:rFonts w:ascii="Times New Roman" w:hAnsi="Times New Roman"/>
          <w:b/>
          <w:sz w:val="26"/>
          <w:szCs w:val="26"/>
        </w:rPr>
        <w:t>17</w:t>
      </w:r>
      <w:r w:rsidRPr="00831A6E">
        <w:rPr>
          <w:rFonts w:ascii="Times New Roman" w:hAnsi="Times New Roman"/>
          <w:b/>
          <w:sz w:val="26"/>
          <w:szCs w:val="26"/>
        </w:rPr>
        <w:t>. Расторжение брака.</w:t>
      </w:r>
    </w:p>
    <w:p w:rsidR="00B8409B" w:rsidRPr="00831A6E" w:rsidRDefault="00B8409B" w:rsidP="00B8409B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Канонические основания, признание брака </w:t>
      </w:r>
      <w:proofErr w:type="gramStart"/>
      <w:r w:rsidRPr="00831A6E">
        <w:rPr>
          <w:rFonts w:ascii="Times New Roman" w:hAnsi="Times New Roman"/>
          <w:sz w:val="26"/>
          <w:szCs w:val="26"/>
        </w:rPr>
        <w:t>недействительным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, развод. </w:t>
      </w:r>
    </w:p>
    <w:p w:rsidR="00B8409B" w:rsidRPr="00831A6E" w:rsidRDefault="00B8409B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F51696" w:rsidRDefault="00F51696" w:rsidP="00F51696">
      <w:pPr>
        <w:jc w:val="center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РАЗДЕЛ 6. ВЗАИМООТНОШЕНИЯ ПРАВОСЛАВНО</w:t>
      </w:r>
      <w:r w:rsidR="00003859">
        <w:rPr>
          <w:rFonts w:ascii="Times New Roman" w:hAnsi="Times New Roman"/>
          <w:sz w:val="26"/>
          <w:szCs w:val="26"/>
        </w:rPr>
        <w:t xml:space="preserve">Й ЦЕРКВИ С ИНОСЛАВНЫМИ ЦЕРКВАМИ И </w:t>
      </w:r>
      <w:r w:rsidRPr="00831A6E">
        <w:rPr>
          <w:rFonts w:ascii="Times New Roman" w:hAnsi="Times New Roman"/>
          <w:sz w:val="26"/>
          <w:szCs w:val="26"/>
        </w:rPr>
        <w:t xml:space="preserve">НЕХРИСТИАНСКИМИ </w:t>
      </w:r>
      <w:r w:rsidR="00003859">
        <w:rPr>
          <w:rFonts w:ascii="Times New Roman" w:hAnsi="Times New Roman"/>
          <w:sz w:val="26"/>
          <w:szCs w:val="26"/>
        </w:rPr>
        <w:t>РЕЛИГИЯМИ</w:t>
      </w:r>
      <w:r w:rsidR="0076602D">
        <w:rPr>
          <w:rFonts w:ascii="Times New Roman" w:hAnsi="Times New Roman"/>
          <w:sz w:val="26"/>
          <w:szCs w:val="26"/>
        </w:rPr>
        <w:t>.</w:t>
      </w:r>
    </w:p>
    <w:p w:rsidR="0076602D" w:rsidRPr="00831A6E" w:rsidRDefault="0076602D" w:rsidP="00F51696">
      <w:pPr>
        <w:jc w:val="center"/>
        <w:rPr>
          <w:rFonts w:ascii="Times New Roman" w:hAnsi="Times New Roman"/>
          <w:sz w:val="26"/>
          <w:szCs w:val="26"/>
        </w:rPr>
      </w:pPr>
    </w:p>
    <w:p w:rsidR="00003859" w:rsidRPr="00831A6E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Тема </w:t>
      </w:r>
      <w:r w:rsidR="00003859">
        <w:rPr>
          <w:rFonts w:ascii="Times New Roman" w:hAnsi="Times New Roman"/>
          <w:b/>
          <w:sz w:val="26"/>
          <w:szCs w:val="26"/>
        </w:rPr>
        <w:t>1</w:t>
      </w:r>
      <w:r w:rsidRPr="00831A6E">
        <w:rPr>
          <w:rFonts w:ascii="Times New Roman" w:hAnsi="Times New Roman"/>
          <w:b/>
          <w:sz w:val="26"/>
          <w:szCs w:val="26"/>
        </w:rPr>
        <w:t xml:space="preserve">8. Православная Церковь и другие христианские </w:t>
      </w:r>
      <w:r w:rsidR="00003859">
        <w:rPr>
          <w:rFonts w:ascii="Times New Roman" w:hAnsi="Times New Roman"/>
          <w:b/>
          <w:sz w:val="26"/>
          <w:szCs w:val="26"/>
        </w:rPr>
        <w:t xml:space="preserve">конфессии. </w:t>
      </w:r>
    </w:p>
    <w:p w:rsidR="00003859" w:rsidRDefault="00F51696" w:rsidP="00F51696">
      <w:pPr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Исторический очерк образования ересей и расколов. Взаимоотношения Православной Церкви с отделившимися от нее религиозными обществами. </w:t>
      </w:r>
      <w:r w:rsidR="00003859">
        <w:rPr>
          <w:rFonts w:ascii="Times New Roman" w:hAnsi="Times New Roman"/>
          <w:sz w:val="26"/>
          <w:szCs w:val="26"/>
        </w:rPr>
        <w:t>Каноны о ересях и расколах.</w:t>
      </w:r>
    </w:p>
    <w:p w:rsidR="00003859" w:rsidRDefault="00003859" w:rsidP="00F51696">
      <w:pPr>
        <w:rPr>
          <w:rFonts w:ascii="Times New Roman" w:hAnsi="Times New Roman"/>
          <w:sz w:val="26"/>
          <w:szCs w:val="26"/>
        </w:rPr>
      </w:pPr>
    </w:p>
    <w:p w:rsidR="00003859" w:rsidRDefault="00003859" w:rsidP="00F51696">
      <w:pPr>
        <w:rPr>
          <w:rFonts w:ascii="Times New Roman" w:hAnsi="Times New Roman"/>
          <w:sz w:val="26"/>
          <w:szCs w:val="26"/>
        </w:rPr>
      </w:pPr>
    </w:p>
    <w:p w:rsidR="00F51696" w:rsidRDefault="00003859" w:rsidP="00F51696">
      <w:pPr>
        <w:rPr>
          <w:rFonts w:ascii="Times New Roman" w:hAnsi="Times New Roman"/>
          <w:sz w:val="26"/>
          <w:szCs w:val="26"/>
        </w:rPr>
      </w:pPr>
      <w:r w:rsidRPr="00003859">
        <w:rPr>
          <w:rFonts w:ascii="Times New Roman" w:hAnsi="Times New Roman"/>
          <w:b/>
          <w:sz w:val="26"/>
          <w:szCs w:val="26"/>
        </w:rPr>
        <w:t>Тема 19. Православная Церковь и нехристианские религии.</w:t>
      </w:r>
      <w:r>
        <w:rPr>
          <w:rFonts w:ascii="Times New Roman" w:hAnsi="Times New Roman"/>
          <w:sz w:val="26"/>
          <w:szCs w:val="26"/>
        </w:rPr>
        <w:t xml:space="preserve"> </w:t>
      </w:r>
      <w:r w:rsidR="00F51696" w:rsidRPr="00831A6E">
        <w:rPr>
          <w:rFonts w:ascii="Times New Roman" w:hAnsi="Times New Roman"/>
          <w:sz w:val="26"/>
          <w:szCs w:val="26"/>
        </w:rPr>
        <w:t xml:space="preserve"> Взаимоотношения Православной Церкви с нехристианскими религиями (языческими, исламом и иудаизмом).</w:t>
      </w:r>
    </w:p>
    <w:p w:rsidR="00003859" w:rsidRPr="00831A6E" w:rsidRDefault="00003859" w:rsidP="00F51696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F51696" w:rsidRPr="00831A6E" w:rsidRDefault="00F51696" w:rsidP="00F51696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F51696" w:rsidRPr="00831A6E" w:rsidRDefault="00003859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b/>
          <w:sz w:val="26"/>
          <w:szCs w:val="26"/>
        </w:rPr>
      </w:pPr>
      <w:r>
        <w:rPr>
          <w:rFonts w:ascii="Times New Roman" w:eastAsia="HiddenHorzOCR" w:hAnsi="Times New Roman"/>
          <w:b/>
          <w:bCs/>
          <w:sz w:val="26"/>
          <w:szCs w:val="26"/>
        </w:rPr>
        <w:t>5</w:t>
      </w:r>
      <w:r w:rsidR="00F51696" w:rsidRPr="00831A6E">
        <w:rPr>
          <w:rFonts w:ascii="Times New Roman" w:eastAsia="HiddenHorzOCR" w:hAnsi="Times New Roman"/>
          <w:b/>
          <w:bCs/>
          <w:sz w:val="26"/>
          <w:szCs w:val="26"/>
        </w:rPr>
        <w:t xml:space="preserve">. </w:t>
      </w:r>
      <w:r w:rsidR="00F51696" w:rsidRPr="00831A6E">
        <w:rPr>
          <w:rFonts w:ascii="Times New Roman" w:eastAsia="HiddenHorzOCR" w:hAnsi="Times New Roman"/>
          <w:b/>
          <w:sz w:val="26"/>
          <w:szCs w:val="26"/>
        </w:rP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F51696" w:rsidRPr="00555618" w:rsidRDefault="00F51696" w:rsidP="00F51696">
      <w:pPr>
        <w:pStyle w:val="2"/>
        <w:rPr>
          <w:sz w:val="26"/>
          <w:szCs w:val="26"/>
        </w:rPr>
      </w:pPr>
    </w:p>
    <w:p w:rsidR="00555618" w:rsidRPr="00555618" w:rsidRDefault="00F51696" w:rsidP="00F51696">
      <w:pPr>
        <w:pStyle w:val="2"/>
        <w:rPr>
          <w:sz w:val="26"/>
          <w:szCs w:val="26"/>
        </w:rPr>
      </w:pPr>
      <w:r w:rsidRPr="00555618">
        <w:rPr>
          <w:sz w:val="26"/>
          <w:szCs w:val="26"/>
        </w:rPr>
        <w:t>Контрольные вопросы по курсу</w:t>
      </w:r>
      <w:r w:rsidR="00537185" w:rsidRPr="00555618">
        <w:rPr>
          <w:sz w:val="26"/>
          <w:szCs w:val="26"/>
        </w:rPr>
        <w:t xml:space="preserve"> на зачетах</w:t>
      </w:r>
      <w:r w:rsidR="00555618" w:rsidRPr="00555618">
        <w:rPr>
          <w:sz w:val="26"/>
          <w:szCs w:val="26"/>
        </w:rPr>
        <w:t>:</w:t>
      </w:r>
    </w:p>
    <w:p w:rsidR="00555618" w:rsidRPr="00555618" w:rsidRDefault="00555618" w:rsidP="00555618">
      <w:pPr>
        <w:ind w:firstLine="0"/>
        <w:rPr>
          <w:rFonts w:ascii="Times New Roman" w:hAnsi="Times New Roman"/>
          <w:sz w:val="26"/>
          <w:szCs w:val="26"/>
        </w:rPr>
      </w:pP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Церковь и право.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Материальные источники церковного права.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Ветхозаветное и римское право.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Церковное право как наука.</w:t>
      </w:r>
    </w:p>
    <w:p w:rsidR="00555618" w:rsidRP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Церкви.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Вступление в Церковь.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Иерархия. </w:t>
      </w:r>
      <w:proofErr w:type="spellStart"/>
      <w:r>
        <w:rPr>
          <w:rFonts w:ascii="Times New Roman" w:hAnsi="Times New Roman"/>
          <w:sz w:val="26"/>
          <w:szCs w:val="26"/>
        </w:rPr>
        <w:t>Поставление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клириков.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кандидату священства. Препятствия к посвящению.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Правительственная иерархия клириков. 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Церковнослужители.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Обязанности и права клириков.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Монашество. Монастыри.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Высшая власть в Церкви.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Церковь и территория. Церковная диаспора. Автокефальные и Автономные Церкви.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Образование Автокефальных Поместных Церквей.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Диптихи.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Высшее управление в Поместных Церквах.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Высшее управление в Русской Церкви.</w:t>
      </w:r>
    </w:p>
    <w:p w:rsidR="00555618" w:rsidRDefault="00555618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Высшее управление </w:t>
      </w:r>
      <w:r w:rsidR="00A63D36">
        <w:rPr>
          <w:rFonts w:ascii="Times New Roman" w:hAnsi="Times New Roman"/>
          <w:sz w:val="26"/>
          <w:szCs w:val="26"/>
        </w:rPr>
        <w:t>в РПЦ по ныне действующему уставу 2000 г.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Устройство высшего управления Автокефальных Поместных Церквей.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Самоуправляемые Церкви и Экзархаты. 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Епархиальное управление.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Епархиальное управление по ныне действующему уставу РПЦ.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Благочиннические округа.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Приходское управление.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Сущность и виды церковной власти.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Власть учения.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Власть священнодействия.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Христианская смерть.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Канонизация и почитание святых.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Церковное законодательство.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Церковное управление и надзор.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Церковный суд.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Церковные наказания.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Таинство брака.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Заключение брака в Церкви.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Препятствия к заключению брака.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Христианская этика брака.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Расторжение брака.</w:t>
      </w:r>
    </w:p>
    <w:p w:rsidR="00A63D36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Православная Церковь и инославные конфессии.</w:t>
      </w:r>
    </w:p>
    <w:p w:rsidR="00A63D36" w:rsidRPr="00555618" w:rsidRDefault="00A63D36" w:rsidP="00555618">
      <w:pPr>
        <w:pStyle w:val="a8"/>
        <w:numPr>
          <w:ilvl w:val="0"/>
          <w:numId w:val="5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Церковь и нехристианские религии.</w:t>
      </w:r>
    </w:p>
    <w:p w:rsidR="00555618" w:rsidRPr="00555618" w:rsidRDefault="00555618" w:rsidP="00555618">
      <w:pPr>
        <w:rPr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pStyle w:val="22"/>
        <w:rPr>
          <w:rFonts w:ascii="Times New Roman" w:hAnsi="Times New Roman" w:cs="Times New Roman"/>
          <w:sz w:val="26"/>
          <w:szCs w:val="26"/>
        </w:rPr>
      </w:pPr>
      <w:bookmarkStart w:id="2" w:name="_Toc340483874"/>
      <w:r w:rsidRPr="00831A6E">
        <w:rPr>
          <w:rFonts w:ascii="Times New Roman" w:hAnsi="Times New Roman" w:cs="Times New Roman"/>
          <w:sz w:val="26"/>
          <w:szCs w:val="26"/>
        </w:rPr>
        <w:t>Список источников и литературы по курсу</w:t>
      </w:r>
      <w:bookmarkEnd w:id="2"/>
    </w:p>
    <w:p w:rsidR="0012496E" w:rsidRDefault="0012496E" w:rsidP="00F51696">
      <w:pPr>
        <w:jc w:val="center"/>
        <w:rPr>
          <w:rFonts w:ascii="Times New Roman" w:hAnsi="Times New Roman"/>
          <w:b/>
          <w:sz w:val="26"/>
          <w:szCs w:val="26"/>
        </w:rPr>
      </w:pPr>
      <w:bookmarkStart w:id="3" w:name="bookmark12"/>
    </w:p>
    <w:p w:rsidR="00F51696" w:rsidRPr="00831A6E" w:rsidRDefault="00F51696" w:rsidP="00F51696">
      <w:pPr>
        <w:jc w:val="center"/>
        <w:rPr>
          <w:rFonts w:ascii="Times New Roman" w:hAnsi="Times New Roman"/>
          <w:b/>
          <w:sz w:val="26"/>
          <w:szCs w:val="26"/>
        </w:rPr>
      </w:pPr>
      <w:r w:rsidRPr="00831A6E">
        <w:rPr>
          <w:rFonts w:ascii="Times New Roman" w:hAnsi="Times New Roman"/>
          <w:b/>
          <w:sz w:val="26"/>
          <w:szCs w:val="26"/>
        </w:rPr>
        <w:t xml:space="preserve">Основная </w:t>
      </w:r>
      <w:bookmarkEnd w:id="3"/>
      <w:r w:rsidRPr="00831A6E">
        <w:rPr>
          <w:rFonts w:ascii="Times New Roman" w:hAnsi="Times New Roman"/>
          <w:b/>
          <w:sz w:val="26"/>
          <w:szCs w:val="26"/>
        </w:rPr>
        <w:t>библиография</w:t>
      </w:r>
    </w:p>
    <w:p w:rsidR="00F51696" w:rsidRPr="00831A6E" w:rsidRDefault="00F51696" w:rsidP="00F51696">
      <w:pPr>
        <w:jc w:val="center"/>
        <w:rPr>
          <w:rFonts w:ascii="Times New Roman" w:hAnsi="Times New Roman"/>
          <w:i/>
          <w:sz w:val="26"/>
          <w:szCs w:val="26"/>
        </w:rPr>
      </w:pPr>
    </w:p>
    <w:p w:rsidR="00F51696" w:rsidRPr="00831A6E" w:rsidRDefault="00F51696" w:rsidP="00F51696">
      <w:pPr>
        <w:jc w:val="center"/>
        <w:rPr>
          <w:rFonts w:ascii="Times New Roman" w:hAnsi="Times New Roman"/>
          <w:i/>
          <w:sz w:val="26"/>
          <w:szCs w:val="26"/>
        </w:rPr>
      </w:pPr>
      <w:r w:rsidRPr="00831A6E">
        <w:rPr>
          <w:rFonts w:ascii="Times New Roman" w:hAnsi="Times New Roman"/>
          <w:i/>
          <w:sz w:val="26"/>
          <w:szCs w:val="26"/>
        </w:rPr>
        <w:t>Источники:</w:t>
      </w:r>
    </w:p>
    <w:p w:rsidR="00F51696" w:rsidRPr="00831A6E" w:rsidRDefault="00F51696" w:rsidP="00F51696">
      <w:pPr>
        <w:numPr>
          <w:ilvl w:val="0"/>
          <w:numId w:val="3"/>
        </w:numPr>
        <w:ind w:left="0" w:firstLine="0"/>
        <w:rPr>
          <w:rFonts w:ascii="Times New Roman" w:hAnsi="Times New Roman"/>
          <w:kern w:val="36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Устав; Основы социальной концепции Русской Православной Церкви // Сборник документов и материалов Юбилейного Архиерейского Собора Русской Православной Церкви (Москва, 13 -16 августа 2000 года). Нижний Новгород, 2001. </w:t>
      </w:r>
    </w:p>
    <w:p w:rsidR="00F51696" w:rsidRPr="00831A6E" w:rsidRDefault="00F51696" w:rsidP="00F51696">
      <w:pPr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Деяния Священного Собора Православной Российской Церкви 1917-1918 гг., тт. I-XI, Москва, 1994-2000. </w:t>
      </w:r>
    </w:p>
    <w:p w:rsidR="00F51696" w:rsidRPr="00831A6E" w:rsidRDefault="00F51696" w:rsidP="00F51696">
      <w:pPr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Документы Архиерейских соборов 2000-2009 годов- </w:t>
      </w:r>
      <w:hyperlink r:id="rId6" w:history="1">
        <w:r w:rsidRPr="00831A6E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Pr="00831A6E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831A6E">
          <w:rPr>
            <w:rStyle w:val="a6"/>
            <w:rFonts w:ascii="Times New Roman" w:hAnsi="Times New Roman"/>
            <w:sz w:val="26"/>
            <w:szCs w:val="26"/>
            <w:lang w:val="en-US"/>
          </w:rPr>
          <w:t>bogoslov</w:t>
        </w:r>
        <w:proofErr w:type="spellEnd"/>
        <w:r w:rsidRPr="00831A6E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Pr="00831A6E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F51696" w:rsidRPr="00831A6E" w:rsidRDefault="00F51696" w:rsidP="00F51696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Книга правил святых апостол, святых Соборов Вселенских и Поместных и святых отец. – М.: Русский Хронограф, 2004.</w:t>
      </w:r>
    </w:p>
    <w:p w:rsidR="00F51696" w:rsidRPr="00831A6E" w:rsidRDefault="00F51696" w:rsidP="00F51696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831A6E">
        <w:rPr>
          <w:rFonts w:ascii="Times New Roman" w:hAnsi="Times New Roman"/>
          <w:sz w:val="26"/>
          <w:szCs w:val="26"/>
        </w:rPr>
        <w:t>Кормчая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 (Номоканон). – СПб</w:t>
      </w:r>
      <w:proofErr w:type="gramStart"/>
      <w:r w:rsidRPr="00831A6E">
        <w:rPr>
          <w:rFonts w:ascii="Times New Roman" w:hAnsi="Times New Roman"/>
          <w:sz w:val="26"/>
          <w:szCs w:val="26"/>
        </w:rPr>
        <w:t xml:space="preserve">.: </w:t>
      </w:r>
      <w:proofErr w:type="gramEnd"/>
      <w:r w:rsidRPr="00831A6E">
        <w:rPr>
          <w:rFonts w:ascii="Times New Roman" w:hAnsi="Times New Roman"/>
          <w:sz w:val="26"/>
          <w:szCs w:val="26"/>
        </w:rPr>
        <w:t>Воскресение, 1997.</w:t>
      </w:r>
    </w:p>
    <w:p w:rsidR="00F51696" w:rsidRPr="00831A6E" w:rsidRDefault="00F51696" w:rsidP="00F51696">
      <w:pPr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Никодим (Милаш), </w:t>
      </w:r>
      <w:proofErr w:type="spellStart"/>
      <w:r w:rsidRPr="00831A6E">
        <w:rPr>
          <w:rFonts w:ascii="Times New Roman" w:hAnsi="Times New Roman"/>
          <w:sz w:val="26"/>
          <w:szCs w:val="26"/>
        </w:rPr>
        <w:t>еп</w:t>
      </w:r>
      <w:proofErr w:type="spellEnd"/>
      <w:r w:rsidRPr="00831A6E">
        <w:rPr>
          <w:rFonts w:ascii="Times New Roman" w:hAnsi="Times New Roman"/>
          <w:sz w:val="26"/>
          <w:szCs w:val="26"/>
        </w:rPr>
        <w:t>. Далматинско-</w:t>
      </w:r>
      <w:proofErr w:type="spellStart"/>
      <w:r w:rsidRPr="00831A6E">
        <w:rPr>
          <w:rFonts w:ascii="Times New Roman" w:hAnsi="Times New Roman"/>
          <w:sz w:val="26"/>
          <w:szCs w:val="26"/>
        </w:rPr>
        <w:t>Истрийский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Правила Православной Церкви с толкованиями: В 2 т. / Пер. с </w:t>
      </w:r>
      <w:proofErr w:type="spellStart"/>
      <w:r w:rsidRPr="00831A6E">
        <w:rPr>
          <w:rFonts w:ascii="Times New Roman" w:hAnsi="Times New Roman"/>
          <w:sz w:val="26"/>
          <w:szCs w:val="26"/>
        </w:rPr>
        <w:t>сербск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31A6E">
        <w:rPr>
          <w:rFonts w:ascii="Times New Roman" w:hAnsi="Times New Roman"/>
          <w:sz w:val="26"/>
          <w:szCs w:val="26"/>
        </w:rPr>
        <w:t>Спб</w:t>
      </w:r>
      <w:proofErr w:type="spellEnd"/>
      <w:r w:rsidRPr="00831A6E">
        <w:rPr>
          <w:rFonts w:ascii="Times New Roman" w:hAnsi="Times New Roman"/>
          <w:sz w:val="26"/>
          <w:szCs w:val="26"/>
        </w:rPr>
        <w:t>., 1911-1912 (М., 1996</w:t>
      </w:r>
      <w:r w:rsidRPr="00831A6E">
        <w:rPr>
          <w:rFonts w:ascii="Times New Roman" w:hAnsi="Times New Roman"/>
          <w:sz w:val="26"/>
          <w:szCs w:val="26"/>
          <w:vertAlign w:val="superscript"/>
        </w:rPr>
        <w:t>р</w:t>
      </w:r>
      <w:r w:rsidRPr="00831A6E">
        <w:rPr>
          <w:rFonts w:ascii="Times New Roman" w:hAnsi="Times New Roman"/>
          <w:sz w:val="26"/>
          <w:szCs w:val="26"/>
        </w:rPr>
        <w:t>; 2001</w:t>
      </w:r>
      <w:r w:rsidRPr="00831A6E">
        <w:rPr>
          <w:rFonts w:ascii="Times New Roman" w:hAnsi="Times New Roman"/>
          <w:sz w:val="26"/>
          <w:szCs w:val="26"/>
          <w:vertAlign w:val="superscript"/>
        </w:rPr>
        <w:t>р</w:t>
      </w:r>
      <w:r w:rsidRPr="00831A6E">
        <w:rPr>
          <w:rFonts w:ascii="Times New Roman" w:hAnsi="Times New Roman"/>
          <w:sz w:val="26"/>
          <w:szCs w:val="26"/>
        </w:rPr>
        <w:t>).</w:t>
      </w:r>
    </w:p>
    <w:p w:rsidR="00F51696" w:rsidRPr="00831A6E" w:rsidRDefault="00F51696" w:rsidP="00F51696">
      <w:pPr>
        <w:numPr>
          <w:ilvl w:val="0"/>
          <w:numId w:val="3"/>
        </w:numPr>
        <w:ind w:left="0" w:firstLine="0"/>
        <w:rPr>
          <w:rFonts w:ascii="Times New Roman" w:hAnsi="Times New Roman"/>
          <w:kern w:val="36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Положение о церковном суде Русской Православной Церкви // Определения Архиерейского собора РПЦ 2008 года на официальном сайте: </w:t>
      </w:r>
      <w:r w:rsidRPr="00831A6E">
        <w:rPr>
          <w:rFonts w:ascii="Times New Roman" w:hAnsi="Times New Roman"/>
          <w:kern w:val="36"/>
          <w:sz w:val="26"/>
          <w:szCs w:val="26"/>
        </w:rPr>
        <w:t xml:space="preserve">// </w:t>
      </w:r>
      <w:hyperlink r:id="rId7" w:history="1">
        <w:r w:rsidRPr="00831A6E">
          <w:rPr>
            <w:rStyle w:val="a6"/>
            <w:rFonts w:ascii="Times New Roman" w:hAnsi="Times New Roman"/>
            <w:kern w:val="36"/>
            <w:sz w:val="26"/>
            <w:szCs w:val="26"/>
          </w:rPr>
          <w:t>http://www.patriarchia.ru/db/text/1401830.html</w:t>
        </w:r>
      </w:hyperlink>
      <w:r w:rsidRPr="00831A6E">
        <w:rPr>
          <w:rFonts w:ascii="Times New Roman" w:hAnsi="Times New Roman"/>
          <w:kern w:val="36"/>
          <w:sz w:val="26"/>
          <w:szCs w:val="26"/>
        </w:rPr>
        <w:t xml:space="preserve">. </w:t>
      </w:r>
    </w:p>
    <w:p w:rsidR="00F51696" w:rsidRPr="00831A6E" w:rsidRDefault="00F51696" w:rsidP="00F51696">
      <w:pPr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pacing w:val="-2"/>
          <w:sz w:val="26"/>
          <w:szCs w:val="26"/>
        </w:rPr>
        <w:t xml:space="preserve">Правила </w:t>
      </w:r>
      <w:r w:rsidRPr="00831A6E">
        <w:rPr>
          <w:rFonts w:ascii="Times New Roman" w:hAnsi="Times New Roman"/>
          <w:spacing w:val="-3"/>
          <w:sz w:val="26"/>
          <w:szCs w:val="26"/>
        </w:rPr>
        <w:t xml:space="preserve">святых Поместных соборов с </w:t>
      </w:r>
      <w:r w:rsidRPr="00831A6E">
        <w:rPr>
          <w:rFonts w:ascii="Times New Roman" w:hAnsi="Times New Roman"/>
          <w:spacing w:val="-2"/>
          <w:sz w:val="26"/>
          <w:szCs w:val="26"/>
        </w:rPr>
        <w:t xml:space="preserve">толкованиями. [М.]: Паломник - </w:t>
      </w:r>
      <w:proofErr w:type="gramStart"/>
      <w:r w:rsidRPr="00831A6E">
        <w:rPr>
          <w:rFonts w:ascii="Times New Roman" w:hAnsi="Times New Roman"/>
          <w:spacing w:val="-2"/>
          <w:sz w:val="26"/>
          <w:szCs w:val="26"/>
        </w:rPr>
        <w:t>Сибир</w:t>
      </w:r>
      <w:r w:rsidRPr="00831A6E">
        <w:rPr>
          <w:rFonts w:ascii="Times New Roman" w:hAnsi="Times New Roman"/>
          <w:spacing w:val="-2"/>
          <w:sz w:val="26"/>
          <w:szCs w:val="26"/>
        </w:rPr>
        <w:softHyphen/>
      </w:r>
      <w:r w:rsidRPr="00831A6E">
        <w:rPr>
          <w:rFonts w:ascii="Times New Roman" w:hAnsi="Times New Roman"/>
          <w:sz w:val="26"/>
          <w:szCs w:val="26"/>
        </w:rPr>
        <w:t>ская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1A6E">
        <w:rPr>
          <w:rFonts w:ascii="Times New Roman" w:hAnsi="Times New Roman"/>
          <w:sz w:val="26"/>
          <w:szCs w:val="26"/>
        </w:rPr>
        <w:t>благозвонница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, 2000. В 3 тт. </w:t>
      </w:r>
    </w:p>
    <w:p w:rsidR="00F51696" w:rsidRDefault="00F51696" w:rsidP="00F51696">
      <w:pPr>
        <w:jc w:val="center"/>
        <w:rPr>
          <w:rFonts w:ascii="Times New Roman" w:hAnsi="Times New Roman"/>
          <w:i/>
          <w:sz w:val="26"/>
          <w:szCs w:val="26"/>
        </w:rPr>
      </w:pPr>
    </w:p>
    <w:p w:rsidR="0012496E" w:rsidRPr="00831A6E" w:rsidRDefault="0012496E" w:rsidP="00F51696">
      <w:pPr>
        <w:jc w:val="center"/>
        <w:rPr>
          <w:rFonts w:ascii="Times New Roman" w:hAnsi="Times New Roman"/>
          <w:i/>
          <w:sz w:val="26"/>
          <w:szCs w:val="26"/>
        </w:rPr>
      </w:pPr>
    </w:p>
    <w:p w:rsidR="00F51696" w:rsidRPr="00831A6E" w:rsidRDefault="00F51696" w:rsidP="00F51696">
      <w:pPr>
        <w:jc w:val="center"/>
        <w:rPr>
          <w:rFonts w:ascii="Times New Roman" w:hAnsi="Times New Roman"/>
          <w:i/>
          <w:sz w:val="26"/>
          <w:szCs w:val="26"/>
        </w:rPr>
      </w:pPr>
      <w:r w:rsidRPr="00831A6E">
        <w:rPr>
          <w:rFonts w:ascii="Times New Roman" w:hAnsi="Times New Roman"/>
          <w:i/>
          <w:sz w:val="26"/>
          <w:szCs w:val="26"/>
        </w:rPr>
        <w:t>Пособия: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Бердников И.С. Краткий курс церковного права Православной Церкви. </w:t>
      </w:r>
      <w:proofErr w:type="spellStart"/>
      <w:r w:rsidRPr="00831A6E">
        <w:rPr>
          <w:rFonts w:ascii="Times New Roman" w:hAnsi="Times New Roman"/>
          <w:sz w:val="26"/>
          <w:szCs w:val="26"/>
        </w:rPr>
        <w:t>Вып</w:t>
      </w:r>
      <w:proofErr w:type="spellEnd"/>
      <w:r w:rsidRPr="00831A6E">
        <w:rPr>
          <w:rFonts w:ascii="Times New Roman" w:hAnsi="Times New Roman"/>
          <w:sz w:val="26"/>
          <w:szCs w:val="26"/>
        </w:rPr>
        <w:t>. 1. Изд. 2-е. Казань, 1903.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831A6E">
        <w:rPr>
          <w:rFonts w:ascii="Times New Roman" w:hAnsi="Times New Roman"/>
          <w:sz w:val="26"/>
          <w:szCs w:val="26"/>
        </w:rPr>
        <w:t>Джероза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Л. Каноническое право в католической церкви. М., 1996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Красножен М. Толкование канонического кодекса Восточной Церкви: </w:t>
      </w:r>
      <w:proofErr w:type="spellStart"/>
      <w:r w:rsidRPr="00831A6E">
        <w:rPr>
          <w:rFonts w:ascii="Times New Roman" w:hAnsi="Times New Roman"/>
          <w:sz w:val="26"/>
          <w:szCs w:val="26"/>
        </w:rPr>
        <w:t>Аристин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31A6E">
        <w:rPr>
          <w:rFonts w:ascii="Times New Roman" w:hAnsi="Times New Roman"/>
          <w:sz w:val="26"/>
          <w:szCs w:val="26"/>
        </w:rPr>
        <w:t>Зонара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31A6E">
        <w:rPr>
          <w:rFonts w:ascii="Times New Roman" w:hAnsi="Times New Roman"/>
          <w:sz w:val="26"/>
          <w:szCs w:val="26"/>
        </w:rPr>
        <w:t>Вальсамон</w:t>
      </w:r>
      <w:proofErr w:type="spellEnd"/>
      <w:r w:rsidRPr="00831A6E">
        <w:rPr>
          <w:rFonts w:ascii="Times New Roman" w:hAnsi="Times New Roman"/>
          <w:sz w:val="26"/>
          <w:szCs w:val="26"/>
        </w:rPr>
        <w:t>. - Юрьев, 1911.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Никодим [(Милаш)], епископ Далматинский. Православное церковное право. СПб, 1897.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Павлов А.С. Курс церковного права. Свято-Троицкая Сергиева Лавра, 1902 (СПб</w:t>
      </w:r>
      <w:proofErr w:type="gramStart"/>
      <w:r w:rsidRPr="00831A6E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831A6E">
        <w:rPr>
          <w:rFonts w:ascii="Times New Roman" w:hAnsi="Times New Roman"/>
          <w:sz w:val="26"/>
          <w:szCs w:val="26"/>
        </w:rPr>
        <w:t>2002</w:t>
      </w:r>
      <w:r w:rsidRPr="00831A6E">
        <w:rPr>
          <w:rFonts w:ascii="Times New Roman" w:hAnsi="Times New Roman"/>
          <w:sz w:val="26"/>
          <w:szCs w:val="26"/>
          <w:vertAlign w:val="superscript"/>
        </w:rPr>
        <w:t>2</w:t>
      </w:r>
      <w:r w:rsidRPr="00831A6E">
        <w:rPr>
          <w:rFonts w:ascii="Times New Roman" w:hAnsi="Times New Roman"/>
          <w:sz w:val="26"/>
          <w:szCs w:val="26"/>
        </w:rPr>
        <w:t xml:space="preserve">). 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Петр (Л’ </w:t>
      </w:r>
      <w:proofErr w:type="spellStart"/>
      <w:r w:rsidRPr="00831A6E">
        <w:rPr>
          <w:rFonts w:ascii="Times New Roman" w:hAnsi="Times New Roman"/>
          <w:sz w:val="26"/>
          <w:szCs w:val="26"/>
        </w:rPr>
        <w:t>Юилье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831A6E">
        <w:rPr>
          <w:rFonts w:ascii="Times New Roman" w:hAnsi="Times New Roman"/>
          <w:sz w:val="26"/>
          <w:szCs w:val="26"/>
        </w:rPr>
        <w:t>архиеп</w:t>
      </w:r>
      <w:proofErr w:type="spellEnd"/>
      <w:r w:rsidRPr="00831A6E">
        <w:rPr>
          <w:rFonts w:ascii="Times New Roman" w:hAnsi="Times New Roman"/>
          <w:sz w:val="26"/>
          <w:szCs w:val="26"/>
        </w:rPr>
        <w:t>. Правила первых четырёх Вселенских Соборов. М., 2005.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Поляков А. В. Введение в общую теорию права и государства. СПб</w:t>
      </w:r>
      <w:proofErr w:type="gramStart"/>
      <w:r w:rsidRPr="00831A6E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831A6E">
        <w:rPr>
          <w:rFonts w:ascii="Times New Roman" w:hAnsi="Times New Roman"/>
          <w:sz w:val="26"/>
          <w:szCs w:val="26"/>
        </w:rPr>
        <w:t>2001.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Суворов Н.С. Учебник церковного права. Изд. 5-е. М., 1913.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Цыпин В., </w:t>
      </w:r>
      <w:proofErr w:type="spellStart"/>
      <w:r w:rsidRPr="00831A6E">
        <w:rPr>
          <w:rFonts w:ascii="Times New Roman" w:hAnsi="Times New Roman"/>
          <w:sz w:val="26"/>
          <w:szCs w:val="26"/>
        </w:rPr>
        <w:t>прот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Каноническое право. М., 2012. </w:t>
      </w:r>
    </w:p>
    <w:p w:rsidR="00F51696" w:rsidRPr="00831A6E" w:rsidRDefault="00F51696" w:rsidP="00F51696">
      <w:pPr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 Шахов М. О. </w:t>
      </w:r>
      <w:r w:rsidRPr="00831A6E">
        <w:rPr>
          <w:rFonts w:ascii="Times New Roman" w:hAnsi="Times New Roman"/>
          <w:bCs/>
          <w:sz w:val="26"/>
          <w:szCs w:val="26"/>
          <w:lang w:eastAsia="ru-RU"/>
        </w:rPr>
        <w:t xml:space="preserve">Правовые основы деятельности религиозных объединений в Российской Федерации. М., 2011. </w:t>
      </w:r>
    </w:p>
    <w:p w:rsidR="00F51696" w:rsidRPr="00831A6E" w:rsidRDefault="00F51696" w:rsidP="00F51696">
      <w:pPr>
        <w:rPr>
          <w:rStyle w:val="a4"/>
          <w:rFonts w:ascii="Times New Roman" w:hAnsi="Times New Roman"/>
          <w:sz w:val="26"/>
          <w:szCs w:val="26"/>
        </w:rPr>
      </w:pPr>
    </w:p>
    <w:p w:rsidR="00F51696" w:rsidRPr="00831A6E" w:rsidRDefault="00F51696" w:rsidP="00F51696">
      <w:pPr>
        <w:jc w:val="center"/>
        <w:rPr>
          <w:rFonts w:ascii="Times New Roman" w:hAnsi="Times New Roman"/>
          <w:b/>
          <w:sz w:val="26"/>
          <w:szCs w:val="26"/>
        </w:rPr>
      </w:pPr>
      <w:bookmarkStart w:id="4" w:name="bookmark13"/>
      <w:r w:rsidRPr="00831A6E">
        <w:rPr>
          <w:rFonts w:ascii="Times New Roman" w:hAnsi="Times New Roman"/>
          <w:b/>
          <w:sz w:val="26"/>
          <w:szCs w:val="26"/>
        </w:rPr>
        <w:lastRenderedPageBreak/>
        <w:t>Рекомендуемая литература (дополнительная)</w:t>
      </w:r>
      <w:bookmarkEnd w:id="4"/>
    </w:p>
    <w:p w:rsidR="00F51696" w:rsidRPr="00831A6E" w:rsidRDefault="00F51696" w:rsidP="00F51696">
      <w:pPr>
        <w:jc w:val="center"/>
        <w:rPr>
          <w:rFonts w:ascii="Times New Roman" w:hAnsi="Times New Roman"/>
          <w:i/>
          <w:sz w:val="26"/>
          <w:szCs w:val="26"/>
        </w:rPr>
      </w:pPr>
      <w:bookmarkStart w:id="5" w:name="bookmark14"/>
    </w:p>
    <w:bookmarkEnd w:id="5"/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Алексеева С. И. Святейший Синод в системе высших и центральных учреждений Российской империи. СПб</w:t>
      </w:r>
      <w:proofErr w:type="gramStart"/>
      <w:r w:rsidRPr="00831A6E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831A6E">
        <w:rPr>
          <w:rFonts w:ascii="Times New Roman" w:hAnsi="Times New Roman"/>
          <w:sz w:val="26"/>
          <w:szCs w:val="26"/>
        </w:rPr>
        <w:t>2003.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Бенешевич В. Н. Канонический сборник XIV титулов со второй четверти VII века до 883 г.: К древнейшей истории права греко-византийской церкви. </w:t>
      </w:r>
      <w:proofErr w:type="spellStart"/>
      <w:r w:rsidRPr="00831A6E">
        <w:rPr>
          <w:rFonts w:ascii="Times New Roman" w:hAnsi="Times New Roman"/>
          <w:sz w:val="26"/>
          <w:szCs w:val="26"/>
        </w:rPr>
        <w:t>Спб</w:t>
      </w:r>
      <w:proofErr w:type="spellEnd"/>
      <w:r w:rsidRPr="00831A6E">
        <w:rPr>
          <w:rFonts w:ascii="Times New Roman" w:hAnsi="Times New Roman"/>
          <w:sz w:val="26"/>
          <w:szCs w:val="26"/>
        </w:rPr>
        <w:t>., 1905 (</w:t>
      </w:r>
      <w:proofErr w:type="spellStart"/>
      <w:r w:rsidRPr="00831A6E">
        <w:rPr>
          <w:rFonts w:ascii="Times New Roman" w:hAnsi="Times New Roman"/>
          <w:sz w:val="26"/>
          <w:szCs w:val="26"/>
        </w:rPr>
        <w:t>Leipzig</w:t>
      </w:r>
      <w:proofErr w:type="spellEnd"/>
      <w:r w:rsidRPr="00831A6E">
        <w:rPr>
          <w:rFonts w:ascii="Times New Roman" w:hAnsi="Times New Roman"/>
          <w:sz w:val="26"/>
          <w:szCs w:val="26"/>
        </w:rPr>
        <w:t>, 1974</w:t>
      </w:r>
      <w:r w:rsidRPr="00831A6E">
        <w:rPr>
          <w:rFonts w:ascii="Times New Roman" w:hAnsi="Times New Roman"/>
          <w:sz w:val="26"/>
          <w:szCs w:val="26"/>
          <w:vertAlign w:val="superscript"/>
        </w:rPr>
        <w:t>r</w:t>
      </w:r>
      <w:r w:rsidRPr="00831A6E">
        <w:rPr>
          <w:rFonts w:ascii="Times New Roman" w:hAnsi="Times New Roman"/>
          <w:sz w:val="26"/>
          <w:szCs w:val="26"/>
        </w:rPr>
        <w:t>).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Величко А. М. Церковь и император в византийской и русской истории. СПб</w:t>
      </w:r>
      <w:proofErr w:type="gramStart"/>
      <w:r w:rsidRPr="00831A6E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2006. 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831A6E">
        <w:rPr>
          <w:rFonts w:ascii="Times New Roman" w:hAnsi="Times New Roman"/>
          <w:sz w:val="26"/>
          <w:szCs w:val="26"/>
        </w:rPr>
        <w:t>Гидулянов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П. В. Митрополиты в первые три века христианства. М., 1905. (Учен</w:t>
      </w:r>
      <w:proofErr w:type="gramStart"/>
      <w:r w:rsidRPr="00831A6E">
        <w:rPr>
          <w:rFonts w:ascii="Times New Roman" w:hAnsi="Times New Roman"/>
          <w:sz w:val="26"/>
          <w:szCs w:val="26"/>
        </w:rPr>
        <w:t>.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31A6E">
        <w:rPr>
          <w:rFonts w:ascii="Times New Roman" w:hAnsi="Times New Roman"/>
          <w:sz w:val="26"/>
          <w:szCs w:val="26"/>
        </w:rPr>
        <w:t>з</w:t>
      </w:r>
      <w:proofErr w:type="gramEnd"/>
      <w:r w:rsidRPr="00831A6E">
        <w:rPr>
          <w:rFonts w:ascii="Times New Roman" w:hAnsi="Times New Roman"/>
          <w:sz w:val="26"/>
          <w:szCs w:val="26"/>
        </w:rPr>
        <w:t>ап.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1A6E">
        <w:rPr>
          <w:rFonts w:ascii="Times New Roman" w:hAnsi="Times New Roman"/>
          <w:sz w:val="26"/>
          <w:szCs w:val="26"/>
        </w:rPr>
        <w:t>Юрид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31A6E">
        <w:rPr>
          <w:rFonts w:ascii="Times New Roman" w:hAnsi="Times New Roman"/>
          <w:sz w:val="26"/>
          <w:szCs w:val="26"/>
        </w:rPr>
        <w:t>фак-та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1A6E">
        <w:rPr>
          <w:rFonts w:ascii="Times New Roman" w:hAnsi="Times New Roman"/>
          <w:sz w:val="26"/>
          <w:szCs w:val="26"/>
        </w:rPr>
        <w:t>Имп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31A6E">
        <w:rPr>
          <w:rFonts w:ascii="Times New Roman" w:hAnsi="Times New Roman"/>
          <w:sz w:val="26"/>
          <w:szCs w:val="26"/>
        </w:rPr>
        <w:t>Моск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ун-та. </w:t>
      </w:r>
      <w:proofErr w:type="spellStart"/>
      <w:proofErr w:type="gramStart"/>
      <w:r w:rsidRPr="00831A6E">
        <w:rPr>
          <w:rFonts w:ascii="Times New Roman" w:hAnsi="Times New Roman"/>
          <w:sz w:val="26"/>
          <w:szCs w:val="26"/>
        </w:rPr>
        <w:t>Вып</w:t>
      </w:r>
      <w:proofErr w:type="spellEnd"/>
      <w:r w:rsidRPr="00831A6E">
        <w:rPr>
          <w:rFonts w:ascii="Times New Roman" w:hAnsi="Times New Roman"/>
          <w:sz w:val="26"/>
          <w:szCs w:val="26"/>
        </w:rPr>
        <w:t>. 25).</w:t>
      </w:r>
      <w:proofErr w:type="gramEnd"/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831A6E">
        <w:rPr>
          <w:rFonts w:ascii="Times New Roman" w:hAnsi="Times New Roman"/>
          <w:sz w:val="26"/>
          <w:szCs w:val="26"/>
        </w:rPr>
        <w:t>Гидулянов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П. В. Восточные Патриархи в период четырех первых Вселенских Соборов. Из истории развития церковно-правительственной власти: Ист</w:t>
      </w:r>
      <w:proofErr w:type="gramStart"/>
      <w:r w:rsidRPr="00831A6E">
        <w:rPr>
          <w:rFonts w:ascii="Times New Roman" w:hAnsi="Times New Roman"/>
          <w:sz w:val="26"/>
          <w:szCs w:val="26"/>
        </w:rPr>
        <w:t>.-</w:t>
      </w:r>
      <w:proofErr w:type="spellStart"/>
      <w:proofErr w:type="gramEnd"/>
      <w:r w:rsidRPr="00831A6E">
        <w:rPr>
          <w:rFonts w:ascii="Times New Roman" w:hAnsi="Times New Roman"/>
          <w:sz w:val="26"/>
          <w:szCs w:val="26"/>
        </w:rPr>
        <w:t>юрид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исследование. Ярославль, 1908. 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Горчаков М., </w:t>
      </w:r>
      <w:proofErr w:type="spellStart"/>
      <w:r w:rsidRPr="00831A6E">
        <w:rPr>
          <w:rFonts w:ascii="Times New Roman" w:hAnsi="Times New Roman"/>
          <w:sz w:val="26"/>
          <w:szCs w:val="26"/>
        </w:rPr>
        <w:t>прот</w:t>
      </w:r>
      <w:proofErr w:type="spellEnd"/>
      <w:r w:rsidRPr="00831A6E">
        <w:rPr>
          <w:rFonts w:ascii="Times New Roman" w:hAnsi="Times New Roman"/>
          <w:sz w:val="26"/>
          <w:szCs w:val="26"/>
        </w:rPr>
        <w:t>. Монастырский приказ (1649-1725 г.): Опыт ист</w:t>
      </w:r>
      <w:proofErr w:type="gramStart"/>
      <w:r w:rsidRPr="00831A6E">
        <w:rPr>
          <w:rFonts w:ascii="Times New Roman" w:hAnsi="Times New Roman"/>
          <w:sz w:val="26"/>
          <w:szCs w:val="26"/>
        </w:rPr>
        <w:t>.-</w:t>
      </w:r>
      <w:proofErr w:type="spellStart"/>
      <w:proofErr w:type="gramEnd"/>
      <w:r w:rsidRPr="00831A6E">
        <w:rPr>
          <w:rFonts w:ascii="Times New Roman" w:hAnsi="Times New Roman"/>
          <w:sz w:val="26"/>
          <w:szCs w:val="26"/>
        </w:rPr>
        <w:t>юрид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исследования. </w:t>
      </w:r>
      <w:proofErr w:type="spellStart"/>
      <w:r w:rsidRPr="00831A6E">
        <w:rPr>
          <w:rFonts w:ascii="Times New Roman" w:hAnsi="Times New Roman"/>
          <w:sz w:val="26"/>
          <w:szCs w:val="26"/>
        </w:rPr>
        <w:t>Спб</w:t>
      </w:r>
      <w:proofErr w:type="spellEnd"/>
      <w:r w:rsidRPr="00831A6E">
        <w:rPr>
          <w:rFonts w:ascii="Times New Roman" w:hAnsi="Times New Roman"/>
          <w:sz w:val="26"/>
          <w:szCs w:val="26"/>
        </w:rPr>
        <w:t>., 1868.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Горчаков М., </w:t>
      </w:r>
      <w:proofErr w:type="spellStart"/>
      <w:r w:rsidRPr="00831A6E">
        <w:rPr>
          <w:rFonts w:ascii="Times New Roman" w:hAnsi="Times New Roman"/>
          <w:sz w:val="26"/>
          <w:szCs w:val="26"/>
        </w:rPr>
        <w:t>прот</w:t>
      </w:r>
      <w:proofErr w:type="spellEnd"/>
      <w:r w:rsidRPr="00831A6E">
        <w:rPr>
          <w:rFonts w:ascii="Times New Roman" w:hAnsi="Times New Roman"/>
          <w:sz w:val="26"/>
          <w:szCs w:val="26"/>
        </w:rPr>
        <w:t>. О земельных владениях всероссийских митрополитов, патриархов и</w:t>
      </w:r>
      <w:proofErr w:type="gramStart"/>
      <w:r w:rsidRPr="00831A6E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Pr="00831A6E">
        <w:rPr>
          <w:rFonts w:ascii="Times New Roman" w:hAnsi="Times New Roman"/>
          <w:sz w:val="26"/>
          <w:szCs w:val="26"/>
        </w:rPr>
        <w:t>в. Синода (988-1738): Из опытов исследования в истории рус</w:t>
      </w:r>
      <w:proofErr w:type="gramStart"/>
      <w:r w:rsidRPr="00831A6E">
        <w:rPr>
          <w:rFonts w:ascii="Times New Roman" w:hAnsi="Times New Roman"/>
          <w:sz w:val="26"/>
          <w:szCs w:val="26"/>
        </w:rPr>
        <w:t>.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31A6E">
        <w:rPr>
          <w:rFonts w:ascii="Times New Roman" w:hAnsi="Times New Roman"/>
          <w:sz w:val="26"/>
          <w:szCs w:val="26"/>
        </w:rPr>
        <w:t>п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рава. </w:t>
      </w:r>
      <w:proofErr w:type="spellStart"/>
      <w:r w:rsidRPr="00831A6E">
        <w:rPr>
          <w:rFonts w:ascii="Times New Roman" w:hAnsi="Times New Roman"/>
          <w:sz w:val="26"/>
          <w:szCs w:val="26"/>
        </w:rPr>
        <w:t>Спб</w:t>
      </w:r>
      <w:proofErr w:type="spellEnd"/>
      <w:r w:rsidRPr="00831A6E">
        <w:rPr>
          <w:rFonts w:ascii="Times New Roman" w:hAnsi="Times New Roman"/>
          <w:sz w:val="26"/>
          <w:szCs w:val="26"/>
        </w:rPr>
        <w:t>., 1871.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831A6E">
        <w:rPr>
          <w:rFonts w:ascii="Times New Roman" w:hAnsi="Times New Roman"/>
          <w:sz w:val="26"/>
          <w:szCs w:val="26"/>
        </w:rPr>
        <w:t>Григоровский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С. П. О разводе. Причины и последствия развода и бракоразводное производство: Ист</w:t>
      </w:r>
      <w:proofErr w:type="gramStart"/>
      <w:r w:rsidRPr="00831A6E">
        <w:rPr>
          <w:rFonts w:ascii="Times New Roman" w:hAnsi="Times New Roman"/>
          <w:sz w:val="26"/>
          <w:szCs w:val="26"/>
        </w:rPr>
        <w:t>.-</w:t>
      </w:r>
      <w:proofErr w:type="spellStart"/>
      <w:proofErr w:type="gramEnd"/>
      <w:r w:rsidRPr="00831A6E">
        <w:rPr>
          <w:rFonts w:ascii="Times New Roman" w:hAnsi="Times New Roman"/>
          <w:sz w:val="26"/>
          <w:szCs w:val="26"/>
        </w:rPr>
        <w:t>юрид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очерки. </w:t>
      </w:r>
      <w:proofErr w:type="spellStart"/>
      <w:r w:rsidRPr="00831A6E">
        <w:rPr>
          <w:rFonts w:ascii="Times New Roman" w:hAnsi="Times New Roman"/>
          <w:sz w:val="26"/>
          <w:szCs w:val="26"/>
        </w:rPr>
        <w:t>Спб</w:t>
      </w:r>
      <w:proofErr w:type="spellEnd"/>
      <w:r w:rsidRPr="00831A6E">
        <w:rPr>
          <w:rFonts w:ascii="Times New Roman" w:hAnsi="Times New Roman"/>
          <w:sz w:val="26"/>
          <w:szCs w:val="26"/>
        </w:rPr>
        <w:t>., 1911.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831A6E">
        <w:rPr>
          <w:rFonts w:ascii="Times New Roman" w:hAnsi="Times New Roman"/>
          <w:sz w:val="26"/>
          <w:szCs w:val="26"/>
        </w:rPr>
        <w:t>Григоровский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С. П. Родство и свойство как препятствие к венчанию и к </w:t>
      </w:r>
      <w:proofErr w:type="spellStart"/>
      <w:r w:rsidRPr="00831A6E">
        <w:rPr>
          <w:rFonts w:ascii="Times New Roman" w:hAnsi="Times New Roman"/>
          <w:sz w:val="26"/>
          <w:szCs w:val="26"/>
        </w:rPr>
        <w:t>восприемничеству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при крещении / Науч. ред. А. Г. </w:t>
      </w:r>
      <w:proofErr w:type="spellStart"/>
      <w:r w:rsidRPr="00831A6E">
        <w:rPr>
          <w:rFonts w:ascii="Times New Roman" w:hAnsi="Times New Roman"/>
          <w:sz w:val="26"/>
          <w:szCs w:val="26"/>
        </w:rPr>
        <w:t>Бондач</w:t>
      </w:r>
      <w:proofErr w:type="spellEnd"/>
      <w:r w:rsidRPr="00831A6E">
        <w:rPr>
          <w:rFonts w:ascii="Times New Roman" w:hAnsi="Times New Roman"/>
          <w:sz w:val="26"/>
          <w:szCs w:val="26"/>
        </w:rPr>
        <w:t>. М., 2005.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 xml:space="preserve">Задорнов А. В., </w:t>
      </w:r>
      <w:proofErr w:type="spellStart"/>
      <w:r w:rsidRPr="00831A6E">
        <w:rPr>
          <w:rFonts w:ascii="Times New Roman" w:hAnsi="Times New Roman"/>
          <w:sz w:val="26"/>
          <w:szCs w:val="26"/>
        </w:rPr>
        <w:t>прот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Имущественные права православного епископата // Сретенский сборник. Научные труды преподавателей СДС. Выпуск 2. М.: Изд-во Сретенского монастыря, 2010, - 728 с. </w:t>
      </w:r>
      <w:proofErr w:type="spellStart"/>
      <w:r w:rsidRPr="00831A6E">
        <w:rPr>
          <w:rFonts w:ascii="Times New Roman" w:hAnsi="Times New Roman"/>
          <w:sz w:val="26"/>
          <w:szCs w:val="26"/>
        </w:rPr>
        <w:t>Сс</w:t>
      </w:r>
      <w:proofErr w:type="spellEnd"/>
      <w:r w:rsidRPr="00831A6E">
        <w:rPr>
          <w:rFonts w:ascii="Times New Roman" w:hAnsi="Times New Roman"/>
          <w:sz w:val="26"/>
          <w:szCs w:val="26"/>
        </w:rPr>
        <w:t>. 155 – 176.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Заозерский Н. А. О церковной власти. Сергиев Посад, 1894.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831A6E">
        <w:rPr>
          <w:rFonts w:ascii="Times New Roman" w:hAnsi="Times New Roman"/>
          <w:sz w:val="26"/>
          <w:szCs w:val="26"/>
        </w:rPr>
        <w:t>Кофанов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Л.Л. Дигесты Юстиниана. – М.: Статус, Т. </w:t>
      </w:r>
      <w:r w:rsidRPr="00831A6E">
        <w:rPr>
          <w:rFonts w:ascii="Times New Roman" w:hAnsi="Times New Roman"/>
          <w:sz w:val="26"/>
          <w:szCs w:val="26"/>
          <w:lang w:val="en-US"/>
        </w:rPr>
        <w:t>I</w:t>
      </w:r>
      <w:r w:rsidRPr="00831A6E">
        <w:rPr>
          <w:rFonts w:ascii="Times New Roman" w:hAnsi="Times New Roman"/>
          <w:sz w:val="26"/>
          <w:szCs w:val="26"/>
        </w:rPr>
        <w:t>-</w:t>
      </w:r>
      <w:r w:rsidRPr="00831A6E">
        <w:rPr>
          <w:rFonts w:ascii="Times New Roman" w:hAnsi="Times New Roman"/>
          <w:sz w:val="26"/>
          <w:szCs w:val="26"/>
          <w:lang w:val="en-US"/>
        </w:rPr>
        <w:t>V</w:t>
      </w:r>
      <w:r w:rsidRPr="00831A6E">
        <w:rPr>
          <w:rFonts w:ascii="Times New Roman" w:hAnsi="Times New Roman"/>
          <w:sz w:val="26"/>
          <w:szCs w:val="26"/>
        </w:rPr>
        <w:t>. 2002-2005.</w:t>
      </w:r>
    </w:p>
    <w:p w:rsidR="00F51696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Медведев И. П. Правовая культура Византийской империи. СПб</w:t>
      </w:r>
      <w:proofErr w:type="gramStart"/>
      <w:r w:rsidRPr="00831A6E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831A6E">
        <w:rPr>
          <w:rFonts w:ascii="Times New Roman" w:hAnsi="Times New Roman"/>
          <w:sz w:val="26"/>
          <w:szCs w:val="26"/>
        </w:rPr>
        <w:t>2001.</w:t>
      </w:r>
    </w:p>
    <w:p w:rsidR="005260D6" w:rsidRPr="00831A6E" w:rsidRDefault="005260D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Митрофанов А.Ю. Церковное право и его кодификация в период раннего средневековья. М. 2010.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Николай (</w:t>
      </w:r>
      <w:proofErr w:type="spellStart"/>
      <w:r w:rsidRPr="00831A6E">
        <w:rPr>
          <w:rFonts w:ascii="Times New Roman" w:hAnsi="Times New Roman"/>
          <w:sz w:val="26"/>
          <w:szCs w:val="26"/>
        </w:rPr>
        <w:t>Ярушевич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), митр. Церковный суд в России до издания Соборного уложения Алексея Михайловича. </w:t>
      </w:r>
      <w:proofErr w:type="spellStart"/>
      <w:r w:rsidRPr="00831A6E">
        <w:rPr>
          <w:rFonts w:ascii="Times New Roman" w:hAnsi="Times New Roman"/>
          <w:sz w:val="26"/>
          <w:szCs w:val="26"/>
        </w:rPr>
        <w:t>Пг</w:t>
      </w:r>
      <w:proofErr w:type="spellEnd"/>
      <w:r w:rsidRPr="00831A6E">
        <w:rPr>
          <w:rFonts w:ascii="Times New Roman" w:hAnsi="Times New Roman"/>
          <w:sz w:val="26"/>
          <w:szCs w:val="26"/>
        </w:rPr>
        <w:t>., 1917.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Перов И. Ф.</w:t>
      </w:r>
      <w:r w:rsidRPr="00831A6E">
        <w:rPr>
          <w:rStyle w:val="a7"/>
          <w:rFonts w:ascii="Times New Roman" w:hAnsi="Times New Roman"/>
          <w:sz w:val="26"/>
          <w:szCs w:val="26"/>
        </w:rPr>
        <w:t xml:space="preserve"> </w:t>
      </w:r>
      <w:r w:rsidRPr="00831A6E">
        <w:rPr>
          <w:rFonts w:ascii="Times New Roman" w:hAnsi="Times New Roman"/>
          <w:sz w:val="26"/>
          <w:szCs w:val="26"/>
        </w:rPr>
        <w:t>Епархиальные учреждения в Русской Церкви в XVI и XVII вв. Рязань, 1882.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Покровский А. И. Соборы древней Церкви эпохи первых трех веков: Ист</w:t>
      </w:r>
      <w:proofErr w:type="gramStart"/>
      <w:r w:rsidRPr="00831A6E">
        <w:rPr>
          <w:rFonts w:ascii="Times New Roman" w:hAnsi="Times New Roman"/>
          <w:sz w:val="26"/>
          <w:szCs w:val="26"/>
        </w:rPr>
        <w:t>.-</w:t>
      </w:r>
      <w:proofErr w:type="spellStart"/>
      <w:proofErr w:type="gramEnd"/>
      <w:r w:rsidRPr="00831A6E">
        <w:rPr>
          <w:rFonts w:ascii="Times New Roman" w:hAnsi="Times New Roman"/>
          <w:sz w:val="26"/>
          <w:szCs w:val="26"/>
        </w:rPr>
        <w:t>канонич</w:t>
      </w:r>
      <w:proofErr w:type="spellEnd"/>
      <w:r w:rsidRPr="00831A6E">
        <w:rPr>
          <w:rFonts w:ascii="Times New Roman" w:hAnsi="Times New Roman"/>
          <w:sz w:val="26"/>
          <w:szCs w:val="26"/>
        </w:rPr>
        <w:t>. исследование. Сергиев Посад, 1914.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Попов А. В. Суд и наказания за преступления против веры и нравственности по русскому праву. Казань, 1904.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Симонов В. В. Церковь - общество - хозяйство. М., 2005.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831A6E">
        <w:rPr>
          <w:rFonts w:ascii="Times New Roman" w:hAnsi="Times New Roman"/>
          <w:sz w:val="26"/>
          <w:szCs w:val="26"/>
        </w:rPr>
        <w:t>Скабалланович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Н. [А.]. Византийское государство и церковь в XI веке, от смерти Василия II </w:t>
      </w:r>
      <w:proofErr w:type="spellStart"/>
      <w:r w:rsidRPr="00831A6E">
        <w:rPr>
          <w:rFonts w:ascii="Times New Roman" w:hAnsi="Times New Roman"/>
          <w:sz w:val="26"/>
          <w:szCs w:val="26"/>
        </w:rPr>
        <w:t>Болгаробойцы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до воцарения Алексея I </w:t>
      </w:r>
      <w:proofErr w:type="spellStart"/>
      <w:r w:rsidRPr="00831A6E">
        <w:rPr>
          <w:rFonts w:ascii="Times New Roman" w:hAnsi="Times New Roman"/>
          <w:sz w:val="26"/>
          <w:szCs w:val="26"/>
        </w:rPr>
        <w:t>Комнина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31A6E">
        <w:rPr>
          <w:rFonts w:ascii="Times New Roman" w:hAnsi="Times New Roman"/>
          <w:sz w:val="26"/>
          <w:szCs w:val="26"/>
        </w:rPr>
        <w:t>Спб</w:t>
      </w:r>
      <w:proofErr w:type="spellEnd"/>
      <w:r w:rsidRPr="00831A6E">
        <w:rPr>
          <w:rFonts w:ascii="Times New Roman" w:hAnsi="Times New Roman"/>
          <w:sz w:val="26"/>
          <w:szCs w:val="26"/>
        </w:rPr>
        <w:t>., 1884 (СПб</w:t>
      </w:r>
      <w:proofErr w:type="gramStart"/>
      <w:r w:rsidRPr="00831A6E">
        <w:rPr>
          <w:rFonts w:ascii="Times New Roman" w:hAnsi="Times New Roman"/>
          <w:sz w:val="26"/>
          <w:szCs w:val="26"/>
        </w:rPr>
        <w:t xml:space="preserve">., </w:t>
      </w:r>
      <w:proofErr w:type="gramEnd"/>
      <w:r w:rsidRPr="00831A6E">
        <w:rPr>
          <w:rFonts w:ascii="Times New Roman" w:hAnsi="Times New Roman"/>
          <w:sz w:val="26"/>
          <w:szCs w:val="26"/>
        </w:rPr>
        <w:t>2004</w:t>
      </w:r>
      <w:r w:rsidRPr="00831A6E">
        <w:rPr>
          <w:rFonts w:ascii="Times New Roman" w:hAnsi="Times New Roman"/>
          <w:sz w:val="26"/>
          <w:szCs w:val="26"/>
          <w:vertAlign w:val="superscript"/>
        </w:rPr>
        <w:t>2</w:t>
      </w:r>
      <w:r w:rsidRPr="00831A6E">
        <w:rPr>
          <w:rFonts w:ascii="Times New Roman" w:hAnsi="Times New Roman"/>
          <w:sz w:val="26"/>
          <w:szCs w:val="26"/>
        </w:rPr>
        <w:t>).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Соколов</w:t>
      </w:r>
      <w:proofErr w:type="gramStart"/>
      <w:r w:rsidRPr="00831A6E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831A6E">
        <w:rPr>
          <w:rFonts w:ascii="Times New Roman" w:hAnsi="Times New Roman"/>
          <w:sz w:val="26"/>
          <w:szCs w:val="26"/>
        </w:rPr>
        <w:t>л. Церковно-имущественное право в Греко-Римской империи: Опыт ист</w:t>
      </w:r>
      <w:proofErr w:type="gramStart"/>
      <w:r w:rsidRPr="00831A6E">
        <w:rPr>
          <w:rFonts w:ascii="Times New Roman" w:hAnsi="Times New Roman"/>
          <w:sz w:val="26"/>
          <w:szCs w:val="26"/>
        </w:rPr>
        <w:t>.-</w:t>
      </w:r>
      <w:proofErr w:type="spellStart"/>
      <w:proofErr w:type="gramEnd"/>
      <w:r w:rsidRPr="00831A6E">
        <w:rPr>
          <w:rFonts w:ascii="Times New Roman" w:hAnsi="Times New Roman"/>
          <w:sz w:val="26"/>
          <w:szCs w:val="26"/>
        </w:rPr>
        <w:t>юрид</w:t>
      </w:r>
      <w:proofErr w:type="spellEnd"/>
      <w:r w:rsidRPr="00831A6E">
        <w:rPr>
          <w:rFonts w:ascii="Times New Roman" w:hAnsi="Times New Roman"/>
          <w:sz w:val="26"/>
          <w:szCs w:val="26"/>
        </w:rPr>
        <w:t>. исследования. Новгород, 1896.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Соколов И. И. Избрание архиереев в Византии IX-XV вв.: Ист</w:t>
      </w:r>
      <w:proofErr w:type="gramStart"/>
      <w:r w:rsidRPr="00831A6E">
        <w:rPr>
          <w:rFonts w:ascii="Times New Roman" w:hAnsi="Times New Roman"/>
          <w:sz w:val="26"/>
          <w:szCs w:val="26"/>
        </w:rPr>
        <w:t>.-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прав. очерк // Византийский временник. Т. XXII. </w:t>
      </w:r>
      <w:proofErr w:type="spellStart"/>
      <w:r w:rsidRPr="00831A6E">
        <w:rPr>
          <w:rFonts w:ascii="Times New Roman" w:hAnsi="Times New Roman"/>
          <w:sz w:val="26"/>
          <w:szCs w:val="26"/>
        </w:rPr>
        <w:t>Вып</w:t>
      </w:r>
      <w:proofErr w:type="spellEnd"/>
      <w:r w:rsidRPr="00831A6E">
        <w:rPr>
          <w:rFonts w:ascii="Times New Roman" w:hAnsi="Times New Roman"/>
          <w:sz w:val="26"/>
          <w:szCs w:val="26"/>
        </w:rPr>
        <w:t>. 3-4. 1917. С. 193-252.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Суворов Н. С. Объем дисциплинарного суда и юрисдикции Церкви в период Вселенских соборов. Ярославль, 1884.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proofErr w:type="gramStart"/>
      <w:r w:rsidRPr="00831A6E">
        <w:rPr>
          <w:rFonts w:ascii="Times New Roman" w:hAnsi="Times New Roman"/>
          <w:sz w:val="26"/>
          <w:szCs w:val="26"/>
        </w:rPr>
        <w:lastRenderedPageBreak/>
        <w:t>Троицкий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Pr="00831A6E">
        <w:rPr>
          <w:rFonts w:ascii="Times New Roman" w:hAnsi="Times New Roman"/>
          <w:sz w:val="26"/>
          <w:szCs w:val="26"/>
        </w:rPr>
        <w:t>Диакониссы</w:t>
      </w:r>
      <w:proofErr w:type="spellEnd"/>
      <w:r w:rsidRPr="00831A6E">
        <w:rPr>
          <w:rFonts w:ascii="Times New Roman" w:hAnsi="Times New Roman"/>
          <w:sz w:val="26"/>
          <w:szCs w:val="26"/>
        </w:rPr>
        <w:t xml:space="preserve"> в Православной Церкви. </w:t>
      </w:r>
      <w:proofErr w:type="spellStart"/>
      <w:r w:rsidRPr="00831A6E">
        <w:rPr>
          <w:rFonts w:ascii="Times New Roman" w:hAnsi="Times New Roman"/>
          <w:sz w:val="26"/>
          <w:szCs w:val="26"/>
        </w:rPr>
        <w:t>Спб</w:t>
      </w:r>
      <w:proofErr w:type="spellEnd"/>
      <w:r w:rsidRPr="00831A6E">
        <w:rPr>
          <w:rFonts w:ascii="Times New Roman" w:hAnsi="Times New Roman"/>
          <w:sz w:val="26"/>
          <w:szCs w:val="26"/>
        </w:rPr>
        <w:t>., 1912.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proofErr w:type="gramStart"/>
      <w:r w:rsidRPr="00831A6E">
        <w:rPr>
          <w:rFonts w:ascii="Times New Roman" w:hAnsi="Times New Roman"/>
          <w:sz w:val="26"/>
          <w:szCs w:val="26"/>
        </w:rPr>
        <w:t>Троицкий</w:t>
      </w:r>
      <w:proofErr w:type="gramEnd"/>
      <w:r w:rsidRPr="00831A6E">
        <w:rPr>
          <w:rFonts w:ascii="Times New Roman" w:hAnsi="Times New Roman"/>
          <w:sz w:val="26"/>
          <w:szCs w:val="26"/>
        </w:rPr>
        <w:t xml:space="preserve"> С. В. Христианская философия брака. Клин, 2001. С. 142-177.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Федоров В. А. Русская Православная Церковь и государство: Синодальный период (1700-1917). М., 2003.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Чижевский И. Л.</w:t>
      </w:r>
      <w:r w:rsidRPr="00831A6E">
        <w:rPr>
          <w:rStyle w:val="a7"/>
          <w:rFonts w:ascii="Times New Roman" w:hAnsi="Times New Roman"/>
          <w:sz w:val="26"/>
          <w:szCs w:val="26"/>
        </w:rPr>
        <w:t xml:space="preserve"> </w:t>
      </w:r>
      <w:r w:rsidRPr="00831A6E">
        <w:rPr>
          <w:rFonts w:ascii="Times New Roman" w:hAnsi="Times New Roman"/>
          <w:sz w:val="26"/>
          <w:szCs w:val="26"/>
        </w:rPr>
        <w:t>Устройство Православной Российской Церкви: Ее учреждения и действующие узаконения по ее управлению. Харьков, 1898.</w:t>
      </w:r>
    </w:p>
    <w:p w:rsidR="00F51696" w:rsidRPr="00831A6E" w:rsidRDefault="00F51696" w:rsidP="00F51696">
      <w:pPr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31A6E">
        <w:rPr>
          <w:rFonts w:ascii="Times New Roman" w:hAnsi="Times New Roman"/>
          <w:sz w:val="26"/>
          <w:szCs w:val="26"/>
        </w:rPr>
        <w:t>Щапов Я. Н. Византийское и южнославянское правовое наследие на Руси в XI-XIII вв. / Отв. ред. Л. В. Черепнин. М., 1978. </w:t>
      </w:r>
    </w:p>
    <w:p w:rsidR="00F51696" w:rsidRPr="00831A6E" w:rsidRDefault="00F51696" w:rsidP="00F51696">
      <w:pPr>
        <w:shd w:val="clear" w:color="auto" w:fill="FFFFFF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F51696" w:rsidRPr="00831A6E" w:rsidRDefault="00F51696" w:rsidP="00F51696">
      <w:pPr>
        <w:shd w:val="clear" w:color="auto" w:fill="FFFFFF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b/>
          <w:sz w:val="26"/>
          <w:szCs w:val="26"/>
          <w:lang w:val="en-US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b/>
          <w:sz w:val="26"/>
          <w:szCs w:val="26"/>
          <w:lang w:val="en-US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b/>
          <w:sz w:val="26"/>
          <w:szCs w:val="26"/>
        </w:rPr>
      </w:pPr>
      <w:r w:rsidRPr="00831A6E">
        <w:rPr>
          <w:rFonts w:ascii="Times New Roman" w:eastAsia="HiddenHorzOCR" w:hAnsi="Times New Roman"/>
          <w:b/>
          <w:sz w:val="26"/>
          <w:szCs w:val="26"/>
        </w:rPr>
        <w:t>В) программное обеспечение и Интернет-ресурсы</w:t>
      </w:r>
    </w:p>
    <w:p w:rsidR="00F51696" w:rsidRPr="00831A6E" w:rsidRDefault="003A1F3B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hyperlink r:id="rId8" w:history="1"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www</w:t>
        </w:r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</w:rPr>
          <w:t>.</w:t>
        </w:r>
        <w:proofErr w:type="spellStart"/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bogoslov</w:t>
        </w:r>
        <w:proofErr w:type="spellEnd"/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</w:rPr>
          <w:t>.</w:t>
        </w:r>
        <w:proofErr w:type="spellStart"/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ru</w:t>
        </w:r>
        <w:proofErr w:type="spellEnd"/>
      </w:hyperlink>
      <w:r w:rsidR="00F51696" w:rsidRPr="00831A6E">
        <w:rPr>
          <w:rFonts w:ascii="Times New Roman" w:eastAsia="HiddenHorzOCR" w:hAnsi="Times New Roman"/>
          <w:sz w:val="26"/>
          <w:szCs w:val="26"/>
        </w:rPr>
        <w:t xml:space="preserve"> - научный богословский портал «</w:t>
      </w:r>
      <w:proofErr w:type="spellStart"/>
      <w:r w:rsidR="00F51696" w:rsidRPr="00831A6E">
        <w:rPr>
          <w:rFonts w:ascii="Times New Roman" w:eastAsia="HiddenHorzOCR" w:hAnsi="Times New Roman"/>
          <w:sz w:val="26"/>
          <w:szCs w:val="26"/>
        </w:rPr>
        <w:t>Богослов.ру</w:t>
      </w:r>
      <w:proofErr w:type="spellEnd"/>
      <w:r w:rsidR="00F51696" w:rsidRPr="00831A6E">
        <w:rPr>
          <w:rFonts w:ascii="Times New Roman" w:eastAsia="HiddenHorzOCR" w:hAnsi="Times New Roman"/>
          <w:sz w:val="26"/>
          <w:szCs w:val="26"/>
        </w:rPr>
        <w:t>»</w:t>
      </w:r>
    </w:p>
    <w:p w:rsidR="00F51696" w:rsidRPr="00831A6E" w:rsidRDefault="003A1F3B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hyperlink r:id="rId9" w:history="1"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www</w:t>
        </w:r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</w:rPr>
          <w:t>.</w:t>
        </w:r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portal</w:t>
        </w:r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</w:rPr>
          <w:t>-</w:t>
        </w:r>
        <w:proofErr w:type="spellStart"/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slovo</w:t>
        </w:r>
        <w:proofErr w:type="spellEnd"/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</w:rPr>
          <w:t>.</w:t>
        </w:r>
        <w:proofErr w:type="spellStart"/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ru</w:t>
        </w:r>
        <w:proofErr w:type="spellEnd"/>
      </w:hyperlink>
      <w:r w:rsidR="00F51696" w:rsidRPr="00831A6E">
        <w:rPr>
          <w:rFonts w:ascii="Times New Roman" w:eastAsia="HiddenHorzOCR" w:hAnsi="Times New Roman"/>
          <w:sz w:val="26"/>
          <w:szCs w:val="26"/>
        </w:rPr>
        <w:t xml:space="preserve"> - образовательный портал “Слово”</w:t>
      </w:r>
    </w:p>
    <w:p w:rsidR="00F51696" w:rsidRPr="00831A6E" w:rsidRDefault="003A1F3B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hyperlink r:id="rId10" w:history="1"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www</w:t>
        </w:r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</w:rPr>
          <w:t>.</w:t>
        </w:r>
        <w:proofErr w:type="spellStart"/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pravenc</w:t>
        </w:r>
        <w:proofErr w:type="spellEnd"/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</w:rPr>
          <w:t>.</w:t>
        </w:r>
        <w:proofErr w:type="spellStart"/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  <w:lang w:val="en-US"/>
          </w:rPr>
          <w:t>ru</w:t>
        </w:r>
        <w:proofErr w:type="spellEnd"/>
      </w:hyperlink>
      <w:r w:rsidR="00F51696" w:rsidRPr="00831A6E">
        <w:rPr>
          <w:rFonts w:ascii="Times New Roman" w:eastAsia="HiddenHorzOCR" w:hAnsi="Times New Roman"/>
          <w:sz w:val="26"/>
          <w:szCs w:val="26"/>
        </w:rPr>
        <w:t xml:space="preserve"> - официальный сайт Православной энциклопедии</w:t>
      </w:r>
    </w:p>
    <w:p w:rsidR="00F51696" w:rsidRDefault="003A1F3B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hyperlink r:id="rId11" w:history="1">
        <w:r w:rsidR="00F51696" w:rsidRPr="00831A6E">
          <w:rPr>
            <w:rStyle w:val="a6"/>
            <w:rFonts w:ascii="Times New Roman" w:eastAsia="HiddenHorzOCR" w:hAnsi="Times New Roman"/>
            <w:sz w:val="26"/>
            <w:szCs w:val="26"/>
          </w:rPr>
          <w:t>http://ustav.livejournal.com</w:t>
        </w:r>
      </w:hyperlink>
      <w:r w:rsidR="00F51696" w:rsidRPr="00831A6E">
        <w:rPr>
          <w:rFonts w:ascii="Times New Roman" w:eastAsia="HiddenHorzOCR" w:hAnsi="Times New Roman"/>
          <w:sz w:val="26"/>
          <w:szCs w:val="26"/>
        </w:rPr>
        <w:t xml:space="preserve"> - интернет-сообщество, </w:t>
      </w:r>
      <w:proofErr w:type="gramStart"/>
      <w:r w:rsidR="00F51696" w:rsidRPr="00831A6E">
        <w:rPr>
          <w:rFonts w:ascii="Times New Roman" w:eastAsia="HiddenHorzOCR" w:hAnsi="Times New Roman"/>
          <w:sz w:val="26"/>
          <w:szCs w:val="26"/>
        </w:rPr>
        <w:t>посвященное</w:t>
      </w:r>
      <w:proofErr w:type="gramEnd"/>
      <w:r w:rsidR="00F51696" w:rsidRPr="00831A6E">
        <w:rPr>
          <w:rFonts w:ascii="Times New Roman" w:eastAsia="HiddenHorzOCR" w:hAnsi="Times New Roman"/>
          <w:sz w:val="26"/>
          <w:szCs w:val="26"/>
        </w:rPr>
        <w:t xml:space="preserve"> каноническим и литургическим вопросам</w:t>
      </w:r>
    </w:p>
    <w:p w:rsidR="0012496E" w:rsidRPr="00D42EA7" w:rsidRDefault="003A1F3B" w:rsidP="0012496E">
      <w:pPr>
        <w:pStyle w:val="a9"/>
        <w:rPr>
          <w:rFonts w:eastAsia="HiddenHorzOCR"/>
          <w:sz w:val="26"/>
          <w:szCs w:val="26"/>
        </w:rPr>
      </w:pPr>
      <w:hyperlink r:id="rId12" w:history="1"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http</w:t>
        </w:r>
        <w:r w:rsidR="0012496E" w:rsidRPr="00D42EA7">
          <w:rPr>
            <w:rStyle w:val="a6"/>
            <w:rFonts w:eastAsia="HiddenHorzOCR"/>
            <w:sz w:val="26"/>
            <w:szCs w:val="26"/>
          </w:rPr>
          <w:t>://</w:t>
        </w:r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www</w:t>
        </w:r>
        <w:r w:rsidR="0012496E" w:rsidRPr="00D42EA7">
          <w:rPr>
            <w:rStyle w:val="a6"/>
            <w:rFonts w:eastAsia="HiddenHorzOCR"/>
            <w:sz w:val="26"/>
            <w:szCs w:val="26"/>
          </w:rPr>
          <w:t>.</w:t>
        </w:r>
        <w:proofErr w:type="spellStart"/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agioskanon</w:t>
        </w:r>
        <w:proofErr w:type="spellEnd"/>
        <w:r w:rsidR="0012496E" w:rsidRPr="00D42EA7">
          <w:rPr>
            <w:rStyle w:val="a6"/>
            <w:rFonts w:eastAsia="HiddenHorzOCR"/>
            <w:sz w:val="26"/>
            <w:szCs w:val="26"/>
          </w:rPr>
          <w:t>.</w:t>
        </w:r>
        <w:proofErr w:type="spellStart"/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ru</w:t>
        </w:r>
        <w:proofErr w:type="spellEnd"/>
        <w:r w:rsidR="0012496E" w:rsidRPr="00D42EA7">
          <w:rPr>
            <w:rStyle w:val="a6"/>
            <w:rFonts w:eastAsia="HiddenHorzOCR"/>
            <w:sz w:val="26"/>
            <w:szCs w:val="26"/>
          </w:rPr>
          <w:t>/</w:t>
        </w:r>
      </w:hyperlink>
      <w:r w:rsidR="0012496E" w:rsidRPr="00D42EA7">
        <w:rPr>
          <w:rFonts w:eastAsia="HiddenHorzOCR"/>
          <w:sz w:val="26"/>
          <w:szCs w:val="26"/>
        </w:rPr>
        <w:t xml:space="preserve"> - свод законов Православной Церкви</w:t>
      </w:r>
    </w:p>
    <w:p w:rsidR="0012496E" w:rsidRPr="00D42EA7" w:rsidRDefault="003A1F3B" w:rsidP="0012496E">
      <w:pPr>
        <w:pStyle w:val="a9"/>
        <w:rPr>
          <w:rFonts w:eastAsia="HiddenHorzOCR"/>
          <w:sz w:val="26"/>
          <w:szCs w:val="26"/>
        </w:rPr>
      </w:pPr>
      <w:hyperlink r:id="rId13" w:history="1"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http</w:t>
        </w:r>
        <w:r w:rsidR="0012496E" w:rsidRPr="00D42EA7">
          <w:rPr>
            <w:rStyle w:val="a6"/>
            <w:rFonts w:eastAsia="HiddenHorzOCR"/>
            <w:sz w:val="26"/>
            <w:szCs w:val="26"/>
          </w:rPr>
          <w:t>://</w:t>
        </w:r>
        <w:proofErr w:type="spellStart"/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azbyka</w:t>
        </w:r>
        <w:proofErr w:type="spellEnd"/>
        <w:r w:rsidR="0012496E" w:rsidRPr="00D42EA7">
          <w:rPr>
            <w:rStyle w:val="a6"/>
            <w:rFonts w:eastAsia="HiddenHorzOCR"/>
            <w:sz w:val="26"/>
            <w:szCs w:val="26"/>
          </w:rPr>
          <w:t>.</w:t>
        </w:r>
        <w:proofErr w:type="spellStart"/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ru</w:t>
        </w:r>
        <w:proofErr w:type="spellEnd"/>
        <w:r w:rsidR="0012496E" w:rsidRPr="00D42EA7">
          <w:rPr>
            <w:rStyle w:val="a6"/>
            <w:rFonts w:eastAsia="HiddenHorzOCR"/>
            <w:sz w:val="26"/>
            <w:szCs w:val="26"/>
          </w:rPr>
          <w:t>/</w:t>
        </w:r>
        <w:proofErr w:type="spellStart"/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shemy</w:t>
        </w:r>
        <w:proofErr w:type="spellEnd"/>
        <w:r w:rsidR="0012496E" w:rsidRPr="00D42EA7">
          <w:rPr>
            <w:rStyle w:val="a6"/>
            <w:rFonts w:eastAsia="HiddenHorzOCR"/>
            <w:sz w:val="26"/>
            <w:szCs w:val="26"/>
          </w:rPr>
          <w:t>/</w:t>
        </w:r>
        <w:proofErr w:type="spellStart"/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kanony</w:t>
        </w:r>
        <w:proofErr w:type="spellEnd"/>
        <w:r w:rsidR="0012496E" w:rsidRPr="00D42EA7">
          <w:rPr>
            <w:rStyle w:val="a6"/>
            <w:rFonts w:eastAsia="HiddenHorzOCR"/>
            <w:sz w:val="26"/>
            <w:szCs w:val="26"/>
          </w:rPr>
          <w:t>.</w:t>
        </w:r>
        <w:proofErr w:type="spellStart"/>
        <w:r w:rsidR="0012496E" w:rsidRPr="00D42EA7">
          <w:rPr>
            <w:rStyle w:val="a6"/>
            <w:rFonts w:eastAsia="HiddenHorzOCR"/>
            <w:sz w:val="26"/>
            <w:szCs w:val="26"/>
            <w:lang w:val="en-US"/>
          </w:rPr>
          <w:t>shtml</w:t>
        </w:r>
        <w:proofErr w:type="spellEnd"/>
      </w:hyperlink>
      <w:r w:rsidR="0012496E" w:rsidRPr="00D42EA7">
        <w:rPr>
          <w:rFonts w:eastAsia="HiddenHorzOCR"/>
          <w:sz w:val="26"/>
          <w:szCs w:val="26"/>
        </w:rPr>
        <w:t xml:space="preserve"> - каноны Православной Церкви</w:t>
      </w:r>
    </w:p>
    <w:p w:rsidR="0012496E" w:rsidRPr="00831A6E" w:rsidRDefault="0012496E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b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b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b/>
          <w:bCs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0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b/>
          <w:bCs/>
          <w:sz w:val="26"/>
          <w:szCs w:val="26"/>
        </w:rPr>
        <w:t xml:space="preserve">8. </w:t>
      </w:r>
      <w:r w:rsidRPr="00831A6E">
        <w:rPr>
          <w:rFonts w:ascii="Times New Roman" w:eastAsia="HiddenHorzOCR" w:hAnsi="Times New Roman"/>
          <w:b/>
          <w:sz w:val="26"/>
          <w:szCs w:val="26"/>
        </w:rPr>
        <w:t>Материально-техническое обеспечение дисциплины</w:t>
      </w:r>
      <w:r w:rsidRPr="00831A6E">
        <w:rPr>
          <w:rFonts w:ascii="Times New Roman" w:eastAsia="HiddenHorzOCR" w:hAnsi="Times New Roman"/>
          <w:sz w:val="26"/>
          <w:szCs w:val="26"/>
        </w:rPr>
        <w:t xml:space="preserve"> </w:t>
      </w:r>
    </w:p>
    <w:p w:rsidR="00F51696" w:rsidRPr="00831A6E" w:rsidRDefault="00F51696" w:rsidP="00F51696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- компьютер</w:t>
      </w:r>
    </w:p>
    <w:p w:rsidR="00F51696" w:rsidRPr="00831A6E" w:rsidRDefault="00F51696" w:rsidP="00F51696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- интерактивная доска</w:t>
      </w:r>
    </w:p>
    <w:p w:rsidR="00F51696" w:rsidRPr="00831A6E" w:rsidRDefault="00F51696" w:rsidP="00F51696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sz w:val="26"/>
          <w:szCs w:val="26"/>
        </w:rPr>
      </w:pPr>
      <w:r w:rsidRPr="00831A6E">
        <w:rPr>
          <w:rFonts w:ascii="Times New Roman" w:eastAsia="HiddenHorzOCR" w:hAnsi="Times New Roman"/>
          <w:sz w:val="26"/>
          <w:szCs w:val="26"/>
        </w:rPr>
        <w:t>- проектор</w:t>
      </w:r>
    </w:p>
    <w:p w:rsidR="00F51696" w:rsidRPr="00831A6E" w:rsidRDefault="00F51696" w:rsidP="00F51696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b/>
          <w:sz w:val="26"/>
          <w:szCs w:val="26"/>
        </w:rPr>
      </w:pPr>
    </w:p>
    <w:p w:rsidR="00F51696" w:rsidRPr="00831A6E" w:rsidRDefault="00F51696" w:rsidP="00F51696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b/>
          <w:sz w:val="26"/>
          <w:szCs w:val="26"/>
        </w:rPr>
      </w:pPr>
    </w:p>
    <w:p w:rsidR="006710A4" w:rsidRPr="00831A6E" w:rsidRDefault="006710A4">
      <w:pPr>
        <w:rPr>
          <w:rFonts w:ascii="Times New Roman" w:hAnsi="Times New Roman"/>
          <w:sz w:val="26"/>
          <w:szCs w:val="26"/>
        </w:rPr>
      </w:pPr>
    </w:p>
    <w:sectPr w:rsidR="006710A4" w:rsidRPr="00831A6E" w:rsidSect="00E31B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F78"/>
    <w:multiLevelType w:val="hybridMultilevel"/>
    <w:tmpl w:val="08CA9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E1622"/>
    <w:multiLevelType w:val="hybridMultilevel"/>
    <w:tmpl w:val="629EA7C0"/>
    <w:lvl w:ilvl="0" w:tplc="16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34009"/>
    <w:multiLevelType w:val="hybridMultilevel"/>
    <w:tmpl w:val="D3FE5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55223"/>
    <w:multiLevelType w:val="hybridMultilevel"/>
    <w:tmpl w:val="B9520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2B8"/>
    <w:multiLevelType w:val="hybridMultilevel"/>
    <w:tmpl w:val="06C03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E2563"/>
    <w:multiLevelType w:val="hybridMultilevel"/>
    <w:tmpl w:val="E8409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D23EB"/>
    <w:multiLevelType w:val="hybridMultilevel"/>
    <w:tmpl w:val="412A5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F73F1"/>
    <w:multiLevelType w:val="hybridMultilevel"/>
    <w:tmpl w:val="8E4E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81486"/>
    <w:multiLevelType w:val="hybridMultilevel"/>
    <w:tmpl w:val="29B8B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33768C"/>
    <w:multiLevelType w:val="hybridMultilevel"/>
    <w:tmpl w:val="68A4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00773"/>
    <w:multiLevelType w:val="hybridMultilevel"/>
    <w:tmpl w:val="E7DE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CA3BA2"/>
    <w:multiLevelType w:val="hybridMultilevel"/>
    <w:tmpl w:val="06F2F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4474F"/>
    <w:multiLevelType w:val="hybridMultilevel"/>
    <w:tmpl w:val="D9EA959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2D5257D2"/>
    <w:multiLevelType w:val="hybridMultilevel"/>
    <w:tmpl w:val="B9188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35170"/>
    <w:multiLevelType w:val="hybridMultilevel"/>
    <w:tmpl w:val="BE848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C727B6"/>
    <w:multiLevelType w:val="multilevel"/>
    <w:tmpl w:val="747A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71E1F"/>
    <w:multiLevelType w:val="hybridMultilevel"/>
    <w:tmpl w:val="8E9A3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833F28"/>
    <w:multiLevelType w:val="hybridMultilevel"/>
    <w:tmpl w:val="6886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031AF"/>
    <w:multiLevelType w:val="hybridMultilevel"/>
    <w:tmpl w:val="6D3E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8E44CD"/>
    <w:multiLevelType w:val="hybridMultilevel"/>
    <w:tmpl w:val="65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CE5F07"/>
    <w:multiLevelType w:val="hybridMultilevel"/>
    <w:tmpl w:val="93B6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CF2547"/>
    <w:multiLevelType w:val="hybridMultilevel"/>
    <w:tmpl w:val="49BC2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D467BB"/>
    <w:multiLevelType w:val="hybridMultilevel"/>
    <w:tmpl w:val="70DC0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764B6"/>
    <w:multiLevelType w:val="hybridMultilevel"/>
    <w:tmpl w:val="B2446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F93DF5"/>
    <w:multiLevelType w:val="hybridMultilevel"/>
    <w:tmpl w:val="477CD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B168AB"/>
    <w:multiLevelType w:val="hybridMultilevel"/>
    <w:tmpl w:val="8410E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0D3AF0"/>
    <w:multiLevelType w:val="hybridMultilevel"/>
    <w:tmpl w:val="7C86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D06CC5"/>
    <w:multiLevelType w:val="hybridMultilevel"/>
    <w:tmpl w:val="0AF2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0401D4"/>
    <w:multiLevelType w:val="hybridMultilevel"/>
    <w:tmpl w:val="C43A7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9552CA"/>
    <w:multiLevelType w:val="hybridMultilevel"/>
    <w:tmpl w:val="A3D4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B40CA"/>
    <w:multiLevelType w:val="hybridMultilevel"/>
    <w:tmpl w:val="6A944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8367D3"/>
    <w:multiLevelType w:val="hybridMultilevel"/>
    <w:tmpl w:val="A04E6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1E38"/>
    <w:multiLevelType w:val="hybridMultilevel"/>
    <w:tmpl w:val="071A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7868E1"/>
    <w:multiLevelType w:val="hybridMultilevel"/>
    <w:tmpl w:val="8708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B21311"/>
    <w:multiLevelType w:val="hybridMultilevel"/>
    <w:tmpl w:val="689A457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50BE51EF"/>
    <w:multiLevelType w:val="hybridMultilevel"/>
    <w:tmpl w:val="E984F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362EA6"/>
    <w:multiLevelType w:val="hybridMultilevel"/>
    <w:tmpl w:val="7F68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54C88"/>
    <w:multiLevelType w:val="hybridMultilevel"/>
    <w:tmpl w:val="A45A9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881006"/>
    <w:multiLevelType w:val="hybridMultilevel"/>
    <w:tmpl w:val="3492231A"/>
    <w:lvl w:ilvl="0" w:tplc="1FAC6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F23276"/>
    <w:multiLevelType w:val="hybridMultilevel"/>
    <w:tmpl w:val="300CB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D02361"/>
    <w:multiLevelType w:val="hybridMultilevel"/>
    <w:tmpl w:val="F6526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1F03AF"/>
    <w:multiLevelType w:val="hybridMultilevel"/>
    <w:tmpl w:val="B8E25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FE6194"/>
    <w:multiLevelType w:val="hybridMultilevel"/>
    <w:tmpl w:val="8C0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D95B2A"/>
    <w:multiLevelType w:val="hybridMultilevel"/>
    <w:tmpl w:val="3A30C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736526"/>
    <w:multiLevelType w:val="hybridMultilevel"/>
    <w:tmpl w:val="4AA27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4137CC"/>
    <w:multiLevelType w:val="hybridMultilevel"/>
    <w:tmpl w:val="A3BE6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CA7539"/>
    <w:multiLevelType w:val="hybridMultilevel"/>
    <w:tmpl w:val="945AB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9923C7"/>
    <w:multiLevelType w:val="hybridMultilevel"/>
    <w:tmpl w:val="6902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374FFB"/>
    <w:multiLevelType w:val="hybridMultilevel"/>
    <w:tmpl w:val="4B8C8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1A1C09"/>
    <w:multiLevelType w:val="hybridMultilevel"/>
    <w:tmpl w:val="5FBE9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1"/>
  </w:num>
  <w:num w:numId="4">
    <w:abstractNumId w:val="48"/>
  </w:num>
  <w:num w:numId="5">
    <w:abstractNumId w:val="21"/>
  </w:num>
  <w:num w:numId="6">
    <w:abstractNumId w:val="14"/>
  </w:num>
  <w:num w:numId="7">
    <w:abstractNumId w:val="22"/>
  </w:num>
  <w:num w:numId="8">
    <w:abstractNumId w:val="40"/>
  </w:num>
  <w:num w:numId="9">
    <w:abstractNumId w:val="29"/>
  </w:num>
  <w:num w:numId="10">
    <w:abstractNumId w:val="45"/>
  </w:num>
  <w:num w:numId="11">
    <w:abstractNumId w:val="46"/>
  </w:num>
  <w:num w:numId="12">
    <w:abstractNumId w:val="7"/>
  </w:num>
  <w:num w:numId="13">
    <w:abstractNumId w:val="23"/>
  </w:num>
  <w:num w:numId="14">
    <w:abstractNumId w:val="27"/>
  </w:num>
  <w:num w:numId="15">
    <w:abstractNumId w:val="20"/>
  </w:num>
  <w:num w:numId="16">
    <w:abstractNumId w:val="42"/>
  </w:num>
  <w:num w:numId="17">
    <w:abstractNumId w:val="35"/>
  </w:num>
  <w:num w:numId="18">
    <w:abstractNumId w:val="26"/>
  </w:num>
  <w:num w:numId="19">
    <w:abstractNumId w:val="49"/>
  </w:num>
  <w:num w:numId="20">
    <w:abstractNumId w:val="5"/>
  </w:num>
  <w:num w:numId="21">
    <w:abstractNumId w:val="2"/>
  </w:num>
  <w:num w:numId="22">
    <w:abstractNumId w:val="11"/>
  </w:num>
  <w:num w:numId="23">
    <w:abstractNumId w:val="9"/>
  </w:num>
  <w:num w:numId="24">
    <w:abstractNumId w:val="28"/>
  </w:num>
  <w:num w:numId="25">
    <w:abstractNumId w:val="44"/>
  </w:num>
  <w:num w:numId="26">
    <w:abstractNumId w:val="8"/>
  </w:num>
  <w:num w:numId="27">
    <w:abstractNumId w:val="43"/>
  </w:num>
  <w:num w:numId="28">
    <w:abstractNumId w:val="16"/>
  </w:num>
  <w:num w:numId="29">
    <w:abstractNumId w:val="18"/>
  </w:num>
  <w:num w:numId="30">
    <w:abstractNumId w:val="6"/>
  </w:num>
  <w:num w:numId="31">
    <w:abstractNumId w:val="37"/>
  </w:num>
  <w:num w:numId="32">
    <w:abstractNumId w:val="33"/>
  </w:num>
  <w:num w:numId="33">
    <w:abstractNumId w:val="13"/>
  </w:num>
  <w:num w:numId="34">
    <w:abstractNumId w:val="47"/>
  </w:num>
  <w:num w:numId="35">
    <w:abstractNumId w:val="30"/>
  </w:num>
  <w:num w:numId="36">
    <w:abstractNumId w:val="4"/>
  </w:num>
  <w:num w:numId="37">
    <w:abstractNumId w:val="24"/>
  </w:num>
  <w:num w:numId="38">
    <w:abstractNumId w:val="32"/>
  </w:num>
  <w:num w:numId="39">
    <w:abstractNumId w:val="39"/>
  </w:num>
  <w:num w:numId="40">
    <w:abstractNumId w:val="31"/>
  </w:num>
  <w:num w:numId="41">
    <w:abstractNumId w:val="0"/>
  </w:num>
  <w:num w:numId="42">
    <w:abstractNumId w:val="17"/>
  </w:num>
  <w:num w:numId="43">
    <w:abstractNumId w:val="10"/>
  </w:num>
  <w:num w:numId="44">
    <w:abstractNumId w:val="19"/>
  </w:num>
  <w:num w:numId="45">
    <w:abstractNumId w:val="25"/>
  </w:num>
  <w:num w:numId="46">
    <w:abstractNumId w:val="3"/>
  </w:num>
  <w:num w:numId="47">
    <w:abstractNumId w:val="38"/>
  </w:num>
  <w:num w:numId="48">
    <w:abstractNumId w:val="12"/>
  </w:num>
  <w:num w:numId="49">
    <w:abstractNumId w:val="3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696"/>
    <w:rsid w:val="00003859"/>
    <w:rsid w:val="000A67A8"/>
    <w:rsid w:val="0012496E"/>
    <w:rsid w:val="001A1F90"/>
    <w:rsid w:val="001C3770"/>
    <w:rsid w:val="002F6AED"/>
    <w:rsid w:val="003A1F3B"/>
    <w:rsid w:val="00431F00"/>
    <w:rsid w:val="005260D6"/>
    <w:rsid w:val="00533B3A"/>
    <w:rsid w:val="00537185"/>
    <w:rsid w:val="00543CC5"/>
    <w:rsid w:val="00555618"/>
    <w:rsid w:val="00596354"/>
    <w:rsid w:val="005A2A53"/>
    <w:rsid w:val="006710A4"/>
    <w:rsid w:val="00753EBF"/>
    <w:rsid w:val="0076602D"/>
    <w:rsid w:val="00831A6E"/>
    <w:rsid w:val="009B08F5"/>
    <w:rsid w:val="00A57D4E"/>
    <w:rsid w:val="00A63D36"/>
    <w:rsid w:val="00A7559B"/>
    <w:rsid w:val="00B028DF"/>
    <w:rsid w:val="00B8409B"/>
    <w:rsid w:val="00C034F1"/>
    <w:rsid w:val="00D3557F"/>
    <w:rsid w:val="00E31B17"/>
    <w:rsid w:val="00EE6DED"/>
    <w:rsid w:val="00F51696"/>
    <w:rsid w:val="00F957C9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96"/>
    <w:pPr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1696"/>
    <w:pPr>
      <w:keepNext/>
      <w:ind w:firstLine="0"/>
      <w:jc w:val="left"/>
      <w:outlineLvl w:val="0"/>
    </w:pPr>
    <w:rPr>
      <w:rFonts w:ascii="Times New Roman" w:hAnsi="Times New Roman"/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F51696"/>
    <w:pPr>
      <w:keepNext/>
      <w:ind w:firstLine="0"/>
      <w:jc w:val="left"/>
      <w:outlineLvl w:val="1"/>
    </w:pPr>
    <w:rPr>
      <w:rFonts w:ascii="Times New Roman" w:hAnsi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696"/>
    <w:rPr>
      <w:rFonts w:ascii="Times New Roman" w:eastAsia="Times New Roman" w:hAnsi="Times New Roman" w:cs="Times New Roman"/>
      <w:b/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rsid w:val="00F51696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11">
    <w:name w:val="Основной текст Знак1"/>
    <w:link w:val="a3"/>
    <w:uiPriority w:val="99"/>
    <w:rsid w:val="00F51696"/>
    <w:rPr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rsid w:val="00F51696"/>
    <w:rPr>
      <w:b/>
      <w:bCs/>
      <w:spacing w:val="-10"/>
      <w:sz w:val="21"/>
      <w:szCs w:val="21"/>
      <w:shd w:val="clear" w:color="auto" w:fill="FFFFFF"/>
    </w:rPr>
  </w:style>
  <w:style w:type="character" w:customStyle="1" w:styleId="a4">
    <w:name w:val="Основной текст + Курсив"/>
    <w:rsid w:val="00F51696"/>
    <w:rPr>
      <w:i/>
      <w:iCs/>
      <w:sz w:val="21"/>
      <w:szCs w:val="21"/>
      <w:shd w:val="clear" w:color="auto" w:fill="FFFFFF"/>
    </w:rPr>
  </w:style>
  <w:style w:type="paragraph" w:styleId="a3">
    <w:name w:val="Body Text"/>
    <w:basedOn w:val="a"/>
    <w:link w:val="11"/>
    <w:uiPriority w:val="99"/>
    <w:rsid w:val="00F51696"/>
    <w:pPr>
      <w:shd w:val="clear" w:color="auto" w:fill="FFFFFF"/>
      <w:spacing w:before="120" w:line="235" w:lineRule="exact"/>
      <w:ind w:hanging="280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F51696"/>
    <w:rPr>
      <w:rFonts w:ascii="Calibri" w:eastAsia="Times New Roman" w:hAnsi="Calibri" w:cs="Times New Roman"/>
      <w:sz w:val="24"/>
      <w:szCs w:val="24"/>
    </w:rPr>
  </w:style>
  <w:style w:type="paragraph" w:customStyle="1" w:styleId="22">
    <w:name w:val="Заголовок №2"/>
    <w:basedOn w:val="a"/>
    <w:link w:val="21"/>
    <w:rsid w:val="00F51696"/>
    <w:pPr>
      <w:shd w:val="clear" w:color="auto" w:fill="FFFFFF"/>
      <w:spacing w:before="180" w:after="120" w:line="240" w:lineRule="atLeast"/>
      <w:ind w:firstLine="0"/>
      <w:outlineLvl w:val="1"/>
    </w:pPr>
    <w:rPr>
      <w:rFonts w:asciiTheme="minorHAnsi" w:eastAsiaTheme="minorHAnsi" w:hAnsiTheme="minorHAnsi" w:cstheme="minorBidi"/>
      <w:b/>
      <w:bCs/>
      <w:spacing w:val="-10"/>
      <w:sz w:val="21"/>
      <w:szCs w:val="21"/>
    </w:rPr>
  </w:style>
  <w:style w:type="character" w:styleId="a6">
    <w:name w:val="Hyperlink"/>
    <w:uiPriority w:val="99"/>
    <w:unhideWhenUsed/>
    <w:rsid w:val="00F51696"/>
    <w:rPr>
      <w:color w:val="0000FF"/>
      <w:u w:val="single"/>
    </w:rPr>
  </w:style>
  <w:style w:type="character" w:styleId="a7">
    <w:name w:val="Emphasis"/>
    <w:qFormat/>
    <w:rsid w:val="00F51696"/>
    <w:rPr>
      <w:i/>
      <w:iCs/>
    </w:rPr>
  </w:style>
  <w:style w:type="paragraph" w:customStyle="1" w:styleId="constitle">
    <w:name w:val="constitle"/>
    <w:basedOn w:val="a"/>
    <w:rsid w:val="00F5169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lang w:eastAsia="ru-RU"/>
    </w:rPr>
  </w:style>
  <w:style w:type="paragraph" w:customStyle="1" w:styleId="12">
    <w:name w:val="Абзац списка1"/>
    <w:basedOn w:val="a"/>
    <w:rsid w:val="00F51696"/>
    <w:pPr>
      <w:spacing w:after="200" w:line="276" w:lineRule="auto"/>
      <w:ind w:left="720" w:firstLine="0"/>
      <w:jc w:val="left"/>
    </w:pPr>
    <w:rPr>
      <w:sz w:val="22"/>
      <w:szCs w:val="22"/>
    </w:rPr>
  </w:style>
  <w:style w:type="character" w:customStyle="1" w:styleId="3">
    <w:name w:val="Основной текст (3)_"/>
    <w:link w:val="30"/>
    <w:rsid w:val="00F51696"/>
    <w:rPr>
      <w:b/>
      <w:bCs/>
      <w:spacing w:val="-10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F51696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696"/>
    <w:pPr>
      <w:shd w:val="clear" w:color="auto" w:fill="FFFFFF"/>
      <w:spacing w:line="197" w:lineRule="exact"/>
      <w:ind w:firstLine="0"/>
    </w:pPr>
    <w:rPr>
      <w:rFonts w:asciiTheme="minorHAnsi" w:eastAsiaTheme="minorHAnsi" w:hAnsiTheme="minorHAnsi" w:cstheme="minorBidi"/>
      <w:b/>
      <w:bCs/>
      <w:spacing w:val="-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96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paragraph" w:styleId="a8">
    <w:name w:val="List Paragraph"/>
    <w:basedOn w:val="a"/>
    <w:uiPriority w:val="34"/>
    <w:qFormat/>
    <w:rsid w:val="00555618"/>
    <w:pPr>
      <w:ind w:left="720"/>
      <w:contextualSpacing/>
    </w:pPr>
  </w:style>
  <w:style w:type="paragraph" w:styleId="a9">
    <w:name w:val="No Spacing"/>
    <w:uiPriority w:val="1"/>
    <w:qFormat/>
    <w:rsid w:val="0012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slov.ru" TargetMode="External"/><Relationship Id="rId13" Type="http://schemas.openxmlformats.org/officeDocument/2006/relationships/hyperlink" Target="http://azbyka.ru/shemy/kanony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triarchia.ru/db/text/1401830.html" TargetMode="External"/><Relationship Id="rId12" Type="http://schemas.openxmlformats.org/officeDocument/2006/relationships/hyperlink" Target="http://www.agioskan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slov.ru" TargetMode="External"/><Relationship Id="rId11" Type="http://schemas.openxmlformats.org/officeDocument/2006/relationships/hyperlink" Target="http://ustav.livejourn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en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-slov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прот.Сергий</cp:lastModifiedBy>
  <cp:revision>14</cp:revision>
  <dcterms:created xsi:type="dcterms:W3CDTF">2015-09-05T11:07:00Z</dcterms:created>
  <dcterms:modified xsi:type="dcterms:W3CDTF">2015-10-01T09:07:00Z</dcterms:modified>
</cp:coreProperties>
</file>